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1016" w:rsidRDefault="007D1016">
      <w:pPr>
        <w:pStyle w:val="aa"/>
        <w:spacing w:before="0" w:after="0" w:line="560" w:lineRule="exact"/>
        <w:rPr>
          <w:rFonts w:ascii="方正小标宋简体" w:eastAsia="方正小标宋简体"/>
          <w:b w:val="0"/>
          <w:sz w:val="44"/>
        </w:rPr>
      </w:pPr>
    </w:p>
    <w:p w:rsidR="007D1016" w:rsidRDefault="00000000">
      <w:pPr>
        <w:pStyle w:val="aa"/>
        <w:spacing w:before="0" w:after="0" w:line="560" w:lineRule="exact"/>
        <w:rPr>
          <w:rFonts w:ascii="方正小标宋简体" w:eastAsia="方正小标宋简体"/>
          <w:b w:val="0"/>
          <w:sz w:val="44"/>
        </w:rPr>
      </w:pPr>
      <w:r>
        <w:rPr>
          <w:rFonts w:ascii="方正小标宋简体" w:eastAsia="方正小标宋简体" w:hint="eastAsia"/>
          <w:b w:val="0"/>
          <w:sz w:val="44"/>
        </w:rPr>
        <w:t>2024“外研社•国才杯”“理解当代中国”</w:t>
      </w:r>
    </w:p>
    <w:p w:rsidR="007D1016" w:rsidRDefault="00000000">
      <w:pPr>
        <w:pStyle w:val="aa"/>
        <w:spacing w:before="0" w:after="0" w:line="560" w:lineRule="exact"/>
        <w:rPr>
          <w:rFonts w:ascii="方正小标宋简体" w:eastAsia="方正小标宋简体"/>
          <w:b w:val="0"/>
          <w:sz w:val="44"/>
        </w:rPr>
      </w:pPr>
      <w:r>
        <w:rPr>
          <w:rFonts w:ascii="方正小标宋简体" w:eastAsia="方正小标宋简体" w:hint="eastAsia"/>
          <w:b w:val="0"/>
          <w:sz w:val="44"/>
        </w:rPr>
        <w:t>全国大学生外语能力大赛</w:t>
      </w:r>
    </w:p>
    <w:p w:rsidR="007D1016" w:rsidRDefault="00000000">
      <w:pPr>
        <w:pStyle w:val="aa"/>
        <w:spacing w:before="0" w:after="0" w:line="560" w:lineRule="exact"/>
        <w:rPr>
          <w:rFonts w:ascii="方正小标宋简体" w:eastAsia="方正小标宋简体"/>
          <w:b w:val="0"/>
          <w:sz w:val="44"/>
        </w:rPr>
      </w:pPr>
      <w:r>
        <w:rPr>
          <w:rFonts w:ascii="方正小标宋简体" w:eastAsia="方正小标宋简体" w:hint="eastAsia"/>
          <w:b w:val="0"/>
          <w:sz w:val="44"/>
        </w:rPr>
        <w:t>英语组演讲赛项报名通知</w:t>
      </w:r>
    </w:p>
    <w:p w:rsidR="007D1016" w:rsidRDefault="007D1016">
      <w:pPr>
        <w:spacing w:line="560" w:lineRule="exact"/>
      </w:pPr>
    </w:p>
    <w:p w:rsidR="007D1016" w:rsidRDefault="00000000">
      <w:pPr>
        <w:pStyle w:val="a9"/>
        <w:widowControl w:val="0"/>
        <w:spacing w:beforeLines="20" w:before="62" w:beforeAutospacing="0" w:after="0" w:afterAutospacing="0" w:line="560" w:lineRule="exact"/>
        <w:jc w:val="both"/>
        <w:rPr>
          <w:rFonts w:ascii="黑体" w:eastAsia="黑体" w:hAnsi="黑体" w:cs="仿宋" w:hint="eastAsia"/>
          <w:sz w:val="32"/>
          <w:szCs w:val="32"/>
        </w:rPr>
      </w:pPr>
      <w:r>
        <w:rPr>
          <w:rFonts w:ascii="黑体" w:eastAsia="黑体" w:hAnsi="黑体" w:cs="仿宋" w:hint="eastAsia"/>
          <w:sz w:val="32"/>
          <w:szCs w:val="32"/>
        </w:rPr>
        <w:t>一、赛事简介</w:t>
      </w:r>
    </w:p>
    <w:p w:rsidR="007D1016" w:rsidRDefault="00000000">
      <w:pPr>
        <w:spacing w:line="560" w:lineRule="exact"/>
        <w:ind w:firstLineChars="202" w:firstLine="646"/>
        <w:rPr>
          <w:rFonts w:ascii="仿宋" w:eastAsia="仿宋" w:hAnsi="仿宋" w:cs="仿宋" w:hint="eastAsia"/>
          <w:kern w:val="0"/>
          <w:sz w:val="32"/>
          <w:szCs w:val="32"/>
        </w:rPr>
      </w:pPr>
      <w:r>
        <w:rPr>
          <w:rFonts w:ascii="仿宋" w:eastAsia="仿宋" w:hAnsi="仿宋" w:cs="仿宋" w:hint="eastAsia"/>
          <w:kern w:val="0"/>
          <w:sz w:val="32"/>
          <w:szCs w:val="32"/>
        </w:rPr>
        <w:t>2024“外研社·国才杯”“理解当代中国”全国大学生外语能力大赛以习近平新时代中国特色社会主义思想为指导，深入贯彻党的二十大精神，旨在深化“三进”工作、创新课程思政，推进教育改革、检验教学成果，讲好中国故事、服务国际传播。</w:t>
      </w:r>
    </w:p>
    <w:p w:rsidR="007D1016" w:rsidRDefault="00000000">
      <w:pPr>
        <w:spacing w:line="560" w:lineRule="exact"/>
        <w:ind w:firstLineChars="202" w:firstLine="646"/>
        <w:rPr>
          <w:rFonts w:ascii="仿宋" w:eastAsia="仿宋" w:hAnsi="仿宋" w:cs="仿宋" w:hint="eastAsia"/>
          <w:kern w:val="0"/>
          <w:sz w:val="32"/>
          <w:szCs w:val="32"/>
        </w:rPr>
      </w:pPr>
      <w:r>
        <w:rPr>
          <w:rFonts w:ascii="仿宋" w:eastAsia="仿宋" w:hAnsi="仿宋" w:cs="仿宋" w:hint="eastAsia"/>
          <w:kern w:val="0"/>
          <w:sz w:val="32"/>
          <w:szCs w:val="32"/>
        </w:rPr>
        <w:t>大赛设置</w:t>
      </w:r>
      <w:r>
        <w:rPr>
          <w:rFonts w:ascii="仿宋" w:eastAsia="仿宋" w:hAnsi="仿宋" w:cs="仿宋" w:hint="eastAsia"/>
          <w:sz w:val="32"/>
          <w:szCs w:val="32"/>
        </w:rPr>
        <w:t>英语组、多语种组和国际中文组三大组别</w:t>
      </w:r>
      <w:r>
        <w:rPr>
          <w:rFonts w:ascii="仿宋" w:eastAsia="仿宋" w:hAnsi="仿宋" w:cs="仿宋" w:hint="eastAsia"/>
          <w:kern w:val="0"/>
          <w:sz w:val="32"/>
          <w:szCs w:val="32"/>
        </w:rPr>
        <w:t>，</w:t>
      </w:r>
      <w:r>
        <w:rPr>
          <w:rFonts w:ascii="仿宋" w:eastAsia="仿宋" w:hAnsi="仿宋" w:cs="仿宋" w:hint="eastAsia"/>
          <w:sz w:val="32"/>
          <w:szCs w:val="32"/>
        </w:rPr>
        <w:t>英语组设置国际传播综合能力（设综合能力、演讲2个分赛项）、</w:t>
      </w:r>
      <w:r>
        <w:rPr>
          <w:rFonts w:ascii="仿宋" w:eastAsia="仿宋" w:hAnsi="仿宋" w:cs="仿宋"/>
          <w:sz w:val="32"/>
          <w:szCs w:val="32"/>
        </w:rPr>
        <w:t>笔译</w:t>
      </w:r>
      <w:r>
        <w:rPr>
          <w:rFonts w:ascii="仿宋" w:eastAsia="仿宋" w:hAnsi="仿宋" w:cs="仿宋" w:hint="eastAsia"/>
          <w:sz w:val="32"/>
          <w:szCs w:val="32"/>
        </w:rPr>
        <w:t>、口译、</w:t>
      </w:r>
      <w:r>
        <w:rPr>
          <w:rFonts w:ascii="仿宋" w:eastAsia="仿宋" w:hAnsi="仿宋" w:cs="仿宋"/>
          <w:sz w:val="32"/>
          <w:szCs w:val="32"/>
        </w:rPr>
        <w:t>短视频赛项</w:t>
      </w:r>
      <w:r>
        <w:rPr>
          <w:rFonts w:ascii="仿宋" w:eastAsia="仿宋" w:hAnsi="仿宋" w:cs="仿宋" w:hint="eastAsia"/>
          <w:sz w:val="32"/>
          <w:szCs w:val="32"/>
        </w:rPr>
        <w:t>。</w:t>
      </w:r>
      <w:r>
        <w:rPr>
          <w:rFonts w:ascii="仿宋" w:eastAsia="仿宋" w:hAnsi="仿宋" w:cs="仿宋" w:hint="eastAsia"/>
          <w:kern w:val="0"/>
          <w:sz w:val="32"/>
          <w:szCs w:val="32"/>
        </w:rPr>
        <w:t>大赛赛题</w:t>
      </w:r>
      <w:r>
        <w:rPr>
          <w:rFonts w:ascii="仿宋" w:eastAsia="仿宋" w:hAnsi="仿宋" w:cs="仿宋" w:hint="eastAsia"/>
          <w:sz w:val="32"/>
          <w:szCs w:val="32"/>
        </w:rPr>
        <w:t>以“理解中国，沟通世界”为主题，引导选手深入领会习近平新时代中国特色社会主义思想的核心要义，理解中国之路、中国之治、中国之理，涵养家国情怀、全球视野，拓展知识广度、思想深度，展现外语能力、跨文化能力、思辨能力、创新能力等综合素养。</w:t>
      </w:r>
    </w:p>
    <w:p w:rsidR="007D1016" w:rsidRDefault="00000000">
      <w:pPr>
        <w:spacing w:line="560" w:lineRule="exact"/>
        <w:rPr>
          <w:rFonts w:ascii="黑体" w:eastAsia="黑体" w:hAnsi="黑体" w:cs="仿宋" w:hint="eastAsia"/>
          <w:kern w:val="0"/>
          <w:sz w:val="32"/>
          <w:szCs w:val="32"/>
        </w:rPr>
      </w:pPr>
      <w:r>
        <w:rPr>
          <w:rFonts w:ascii="黑体" w:eastAsia="黑体" w:hAnsi="黑体" w:cs="仿宋" w:hint="eastAsia"/>
          <w:kern w:val="0"/>
          <w:sz w:val="32"/>
          <w:szCs w:val="32"/>
        </w:rPr>
        <w:t>二、参赛资格</w:t>
      </w:r>
    </w:p>
    <w:p w:rsidR="007D1016" w:rsidRDefault="00000000">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全国普通高等学校全日制在校本科生和硕士研究生，包括来华留学生。</w:t>
      </w:r>
    </w:p>
    <w:p w:rsidR="007D1016" w:rsidRDefault="00000000">
      <w:pPr>
        <w:spacing w:line="560" w:lineRule="exact"/>
        <w:rPr>
          <w:rFonts w:ascii="黑体" w:eastAsia="黑体" w:hAnsi="黑体" w:cs="仿宋" w:hint="eastAsia"/>
          <w:kern w:val="0"/>
          <w:sz w:val="32"/>
          <w:szCs w:val="32"/>
        </w:rPr>
      </w:pPr>
      <w:r>
        <w:rPr>
          <w:rFonts w:ascii="黑体" w:eastAsia="黑体" w:hAnsi="黑体" w:cs="仿宋" w:hint="eastAsia"/>
          <w:kern w:val="0"/>
          <w:sz w:val="32"/>
          <w:szCs w:val="32"/>
        </w:rPr>
        <w:t>三、校赛主办单位</w:t>
      </w:r>
    </w:p>
    <w:p w:rsidR="007D1016" w:rsidRDefault="00000000">
      <w:pPr>
        <w:spacing w:line="560" w:lineRule="exact"/>
        <w:ind w:firstLineChars="202" w:firstLine="646"/>
        <w:rPr>
          <w:rFonts w:ascii="仿宋" w:eastAsia="仿宋" w:hAnsi="仿宋" w:cs="仿宋" w:hint="eastAsia"/>
          <w:kern w:val="0"/>
          <w:sz w:val="32"/>
          <w:szCs w:val="32"/>
        </w:rPr>
      </w:pPr>
      <w:r>
        <w:rPr>
          <w:rFonts w:ascii="仿宋" w:eastAsia="仿宋" w:hAnsi="仿宋" w:cs="仿宋" w:hint="eastAsia"/>
          <w:kern w:val="0"/>
          <w:sz w:val="32"/>
          <w:szCs w:val="32"/>
        </w:rPr>
        <w:t>本次比赛由</w:t>
      </w:r>
      <w:r w:rsidR="00253316">
        <w:rPr>
          <w:rFonts w:ascii="仿宋" w:eastAsia="仿宋" w:hAnsi="仿宋" w:cs="仿宋" w:hint="eastAsia"/>
          <w:kern w:val="0"/>
          <w:sz w:val="32"/>
          <w:szCs w:val="32"/>
        </w:rPr>
        <w:t>湖北经济学院外国语</w:t>
      </w:r>
      <w:r>
        <w:rPr>
          <w:rFonts w:ascii="仿宋" w:eastAsia="仿宋" w:hAnsi="仿宋" w:cs="仿宋" w:hint="eastAsia"/>
          <w:kern w:val="0"/>
          <w:sz w:val="32"/>
          <w:szCs w:val="32"/>
        </w:rPr>
        <w:t>学院主办。</w:t>
      </w:r>
    </w:p>
    <w:p w:rsidR="007D1016" w:rsidRDefault="007D1016">
      <w:pPr>
        <w:spacing w:line="560" w:lineRule="exact"/>
        <w:ind w:firstLineChars="202" w:firstLine="646"/>
        <w:rPr>
          <w:rFonts w:ascii="仿宋" w:eastAsia="仿宋" w:hAnsi="仿宋" w:cs="仿宋" w:hint="eastAsia"/>
          <w:kern w:val="0"/>
          <w:sz w:val="32"/>
          <w:szCs w:val="32"/>
        </w:rPr>
      </w:pPr>
    </w:p>
    <w:p w:rsidR="007D1016" w:rsidRDefault="00000000">
      <w:pPr>
        <w:spacing w:line="560" w:lineRule="exact"/>
        <w:rPr>
          <w:rFonts w:ascii="黑体" w:eastAsia="黑体" w:hAnsi="黑体" w:cs="仿宋" w:hint="eastAsia"/>
          <w:kern w:val="0"/>
          <w:sz w:val="32"/>
          <w:szCs w:val="32"/>
        </w:rPr>
      </w:pPr>
      <w:r>
        <w:rPr>
          <w:rFonts w:ascii="黑体" w:eastAsia="黑体" w:hAnsi="黑体" w:cs="仿宋" w:hint="eastAsia"/>
          <w:kern w:val="0"/>
          <w:sz w:val="32"/>
          <w:szCs w:val="32"/>
        </w:rPr>
        <w:lastRenderedPageBreak/>
        <w:t>四、校赛参赛形式</w:t>
      </w:r>
    </w:p>
    <w:p w:rsidR="007D1016" w:rsidRDefault="00000000">
      <w:pPr>
        <w:spacing w:line="560" w:lineRule="exact"/>
        <w:ind w:firstLineChars="200" w:firstLine="640"/>
        <w:rPr>
          <w:rFonts w:ascii="楷体" w:eastAsia="楷体" w:hAnsi="楷体" w:hint="eastAsia"/>
          <w:bCs/>
          <w:sz w:val="32"/>
          <w:szCs w:val="36"/>
        </w:rPr>
      </w:pPr>
      <w:r>
        <w:rPr>
          <w:rFonts w:ascii="楷体" w:eastAsia="楷体" w:hAnsi="楷体" w:hint="eastAsia"/>
          <w:bCs/>
          <w:sz w:val="32"/>
          <w:szCs w:val="36"/>
        </w:rPr>
        <w:t>（一）报名方式</w:t>
      </w:r>
    </w:p>
    <w:p w:rsidR="007D1016" w:rsidRDefault="00253316">
      <w:pPr>
        <w:spacing w:line="560" w:lineRule="exact"/>
        <w:ind w:firstLineChars="202" w:firstLine="646"/>
        <w:rPr>
          <w:rFonts w:ascii="仿宋" w:eastAsia="仿宋" w:hAnsi="仿宋" w:cs="仿宋" w:hint="eastAsia"/>
          <w:kern w:val="0"/>
          <w:sz w:val="32"/>
          <w:szCs w:val="32"/>
        </w:rPr>
      </w:pPr>
      <w:r w:rsidRPr="00253316">
        <w:rPr>
          <w:rFonts w:ascii="仿宋" w:eastAsia="仿宋" w:hAnsi="仿宋" w:cs="仿宋"/>
          <w:noProof/>
          <w:kern w:val="0"/>
          <w:sz w:val="32"/>
          <w:szCs w:val="32"/>
        </w:rPr>
        <w:drawing>
          <wp:anchor distT="0" distB="0" distL="114300" distR="114300" simplePos="0" relativeHeight="251659776" behindDoc="1" locked="0" layoutInCell="1" allowOverlap="1">
            <wp:simplePos x="0" y="0"/>
            <wp:positionH relativeFrom="margin">
              <wp:align>right</wp:align>
            </wp:positionH>
            <wp:positionV relativeFrom="page">
              <wp:posOffset>2002790</wp:posOffset>
            </wp:positionV>
            <wp:extent cx="1232535" cy="1490345"/>
            <wp:effectExtent l="0" t="0" r="5715" b="0"/>
            <wp:wrapTight wrapText="bothSides">
              <wp:wrapPolygon edited="0">
                <wp:start x="0" y="0"/>
                <wp:lineTo x="0" y="21259"/>
                <wp:lineTo x="21366" y="21259"/>
                <wp:lineTo x="21366" y="0"/>
                <wp:lineTo x="0" y="0"/>
              </wp:wrapPolygon>
            </wp:wrapTight>
            <wp:docPr id="13773777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2535" cy="14903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仿宋" w:eastAsia="仿宋" w:hAnsi="仿宋" w:cs="仿宋" w:hint="eastAsia"/>
          <w:kern w:val="0"/>
          <w:sz w:val="32"/>
          <w:szCs w:val="32"/>
        </w:rPr>
        <w:t>请同学们登录大赛官网（</w:t>
      </w:r>
      <w:r>
        <w:rPr>
          <w:rFonts w:ascii="Times New Roman" w:eastAsia="仿宋" w:hAnsi="Times New Roman" w:cs="Times New Roman"/>
          <w:kern w:val="0"/>
          <w:sz w:val="32"/>
          <w:szCs w:val="32"/>
        </w:rPr>
        <w:t>https://ucc.fltrp.com</w:t>
      </w:r>
      <w:r>
        <w:rPr>
          <w:rFonts w:ascii="仿宋" w:eastAsia="仿宋" w:hAnsi="仿宋" w:cs="仿宋" w:hint="eastAsia"/>
          <w:kern w:val="0"/>
          <w:sz w:val="32"/>
          <w:szCs w:val="32"/>
        </w:rPr>
        <w:t>）“选手报名/参赛”页面进行报名。</w:t>
      </w:r>
    </w:p>
    <w:p w:rsidR="007D1016" w:rsidRDefault="00000000">
      <w:pPr>
        <w:spacing w:line="560" w:lineRule="exact"/>
        <w:ind w:firstLineChars="202" w:firstLine="646"/>
      </w:pPr>
      <w:r>
        <w:rPr>
          <w:rFonts w:ascii="仿宋" w:eastAsia="仿宋" w:hAnsi="仿宋" w:cs="仿宋" w:hint="eastAsia"/>
          <w:kern w:val="0"/>
          <w:sz w:val="32"/>
          <w:szCs w:val="32"/>
        </w:rPr>
        <w:t>请报名参赛的同学们加入</w:t>
      </w:r>
      <w:r>
        <w:rPr>
          <w:rFonts w:ascii="Times New Roman" w:eastAsia="仿宋" w:hAnsi="Times New Roman" w:cs="Times New Roman" w:hint="eastAsia"/>
          <w:kern w:val="0"/>
          <w:sz w:val="32"/>
          <w:szCs w:val="32"/>
        </w:rPr>
        <w:t>QQ</w:t>
      </w:r>
      <w:r>
        <w:rPr>
          <w:rFonts w:ascii="仿宋" w:eastAsia="仿宋" w:hAnsi="仿宋" w:cs="仿宋" w:hint="eastAsia"/>
          <w:kern w:val="0"/>
          <w:sz w:val="32"/>
          <w:szCs w:val="32"/>
        </w:rPr>
        <w:t>群（群号</w:t>
      </w:r>
      <w:r w:rsidR="00253316">
        <w:rPr>
          <w:rFonts w:ascii="仿宋" w:eastAsia="仿宋" w:hAnsi="仿宋" w:cs="仿宋" w:hint="eastAsia"/>
          <w:kern w:val="0"/>
          <w:sz w:val="32"/>
          <w:szCs w:val="32"/>
        </w:rPr>
        <w:t>344069860</w:t>
      </w:r>
      <w:r>
        <w:rPr>
          <w:rFonts w:ascii="仿宋" w:eastAsia="仿宋" w:hAnsi="仿宋" w:cs="仿宋" w:hint="eastAsia"/>
          <w:kern w:val="0"/>
          <w:sz w:val="32"/>
          <w:szCs w:val="32"/>
        </w:rPr>
        <w:t>），关注群内的比赛通知。</w:t>
      </w:r>
    </w:p>
    <w:p w:rsidR="007D1016" w:rsidRDefault="00000000">
      <w:pPr>
        <w:numPr>
          <w:ilvl w:val="0"/>
          <w:numId w:val="1"/>
        </w:numPr>
        <w:spacing w:line="560" w:lineRule="exact"/>
        <w:ind w:firstLineChars="202" w:firstLine="646"/>
        <w:rPr>
          <w:rFonts w:ascii="楷体" w:eastAsia="楷体" w:hAnsi="楷体" w:hint="eastAsia"/>
          <w:bCs/>
          <w:sz w:val="32"/>
          <w:szCs w:val="36"/>
        </w:rPr>
      </w:pPr>
      <w:r>
        <w:rPr>
          <w:rFonts w:ascii="楷体" w:eastAsia="楷体" w:hAnsi="楷体" w:hint="eastAsia"/>
          <w:bCs/>
          <w:sz w:val="32"/>
          <w:szCs w:val="36"/>
        </w:rPr>
        <w:t>报名时间</w:t>
      </w:r>
    </w:p>
    <w:p w:rsidR="007D1016" w:rsidRDefault="00000000">
      <w:pPr>
        <w:spacing w:line="560" w:lineRule="exact"/>
        <w:ind w:firstLineChars="202" w:firstLine="646"/>
      </w:pPr>
      <w:r>
        <w:rPr>
          <w:rFonts w:ascii="仿宋" w:eastAsia="仿宋" w:hAnsi="仿宋" w:cs="仿宋" w:hint="eastAsia"/>
          <w:kern w:val="0"/>
          <w:sz w:val="32"/>
          <w:szCs w:val="32"/>
        </w:rPr>
        <w:t>报名截至</w:t>
      </w:r>
      <w:r w:rsidR="00793776">
        <w:rPr>
          <w:rFonts w:ascii="仿宋" w:eastAsia="仿宋" w:hAnsi="仿宋" w:cs="仿宋" w:hint="eastAsia"/>
          <w:kern w:val="0"/>
          <w:sz w:val="32"/>
          <w:szCs w:val="32"/>
        </w:rPr>
        <w:t>10</w:t>
      </w:r>
      <w:r>
        <w:rPr>
          <w:rFonts w:ascii="仿宋" w:eastAsia="仿宋" w:hAnsi="仿宋" w:cs="仿宋" w:hint="eastAsia"/>
          <w:kern w:val="0"/>
          <w:sz w:val="32"/>
          <w:szCs w:val="32"/>
        </w:rPr>
        <w:t>月</w:t>
      </w:r>
      <w:r w:rsidR="00793776">
        <w:rPr>
          <w:rFonts w:ascii="仿宋" w:eastAsia="仿宋" w:hAnsi="仿宋" w:cs="仿宋" w:hint="eastAsia"/>
          <w:kern w:val="0"/>
          <w:sz w:val="32"/>
          <w:szCs w:val="32"/>
        </w:rPr>
        <w:t>10</w:t>
      </w:r>
      <w:r>
        <w:rPr>
          <w:rFonts w:ascii="仿宋" w:eastAsia="仿宋" w:hAnsi="仿宋" w:cs="仿宋" w:hint="eastAsia"/>
          <w:kern w:val="0"/>
          <w:sz w:val="32"/>
          <w:szCs w:val="32"/>
        </w:rPr>
        <w:t>日。</w:t>
      </w:r>
    </w:p>
    <w:p w:rsidR="007D1016" w:rsidRDefault="00000000">
      <w:pPr>
        <w:numPr>
          <w:ilvl w:val="0"/>
          <w:numId w:val="1"/>
        </w:numPr>
        <w:spacing w:line="560" w:lineRule="exact"/>
        <w:ind w:firstLineChars="202" w:firstLine="646"/>
        <w:rPr>
          <w:rFonts w:ascii="楷体" w:eastAsia="楷体" w:hAnsi="楷体" w:hint="eastAsia"/>
          <w:bCs/>
          <w:sz w:val="32"/>
          <w:szCs w:val="36"/>
        </w:rPr>
      </w:pPr>
      <w:r>
        <w:rPr>
          <w:rFonts w:ascii="楷体" w:eastAsia="楷体" w:hAnsi="楷体" w:hint="eastAsia"/>
          <w:bCs/>
          <w:sz w:val="32"/>
          <w:szCs w:val="36"/>
        </w:rPr>
        <w:t>比赛时间地点</w:t>
      </w:r>
    </w:p>
    <w:p w:rsidR="007D1016" w:rsidRDefault="00793776" w:rsidP="00793776">
      <w:pPr>
        <w:spacing w:line="560" w:lineRule="exact"/>
        <w:ind w:firstLineChars="202" w:firstLine="646"/>
        <w:rPr>
          <w:rFonts w:ascii="仿宋" w:eastAsia="仿宋" w:hAnsi="仿宋" w:cs="仿宋" w:hint="eastAsia"/>
          <w:kern w:val="0"/>
          <w:sz w:val="32"/>
          <w:szCs w:val="32"/>
        </w:rPr>
      </w:pPr>
      <w:r>
        <w:rPr>
          <w:rFonts w:ascii="仿宋" w:eastAsia="仿宋" w:hAnsi="仿宋" w:cs="仿宋" w:hint="eastAsia"/>
          <w:kern w:val="0"/>
          <w:sz w:val="32"/>
          <w:szCs w:val="32"/>
        </w:rPr>
        <w:t>初赛时间：10月10日14:00。初赛地点：S2-211 S2-212。</w:t>
      </w:r>
    </w:p>
    <w:p w:rsidR="00793776" w:rsidRPr="00793776" w:rsidRDefault="00793776" w:rsidP="00793776">
      <w:pPr>
        <w:spacing w:line="560" w:lineRule="exact"/>
        <w:ind w:firstLineChars="202" w:firstLine="646"/>
        <w:rPr>
          <w:rFonts w:ascii="仿宋" w:eastAsia="仿宋" w:hAnsi="仿宋" w:cs="仿宋" w:hint="eastAsia"/>
          <w:kern w:val="0"/>
          <w:sz w:val="32"/>
          <w:szCs w:val="32"/>
        </w:rPr>
      </w:pPr>
      <w:r>
        <w:rPr>
          <w:rFonts w:ascii="仿宋" w:eastAsia="仿宋" w:hAnsi="仿宋" w:cs="仿宋" w:hint="eastAsia"/>
          <w:kern w:val="0"/>
          <w:sz w:val="32"/>
          <w:szCs w:val="32"/>
        </w:rPr>
        <w:t>决赛时间：10月17日14:00 决赛地点：（待定）</w:t>
      </w:r>
    </w:p>
    <w:p w:rsidR="007D1016" w:rsidRDefault="00000000">
      <w:pPr>
        <w:numPr>
          <w:ilvl w:val="0"/>
          <w:numId w:val="1"/>
        </w:numPr>
        <w:spacing w:line="560" w:lineRule="exact"/>
        <w:ind w:firstLineChars="202" w:firstLine="646"/>
        <w:rPr>
          <w:rFonts w:ascii="楷体" w:eastAsia="楷体" w:hAnsi="楷体" w:hint="eastAsia"/>
          <w:bCs/>
          <w:sz w:val="32"/>
          <w:szCs w:val="36"/>
        </w:rPr>
      </w:pPr>
      <w:r>
        <w:rPr>
          <w:rFonts w:ascii="楷体" w:eastAsia="楷体" w:hAnsi="楷体" w:hint="eastAsia"/>
          <w:bCs/>
          <w:sz w:val="32"/>
          <w:szCs w:val="36"/>
        </w:rPr>
        <w:t>比赛流程/比赛形式</w:t>
      </w:r>
    </w:p>
    <w:p w:rsidR="00451CF6" w:rsidRDefault="00451CF6" w:rsidP="00451CF6">
      <w:pPr>
        <w:spacing w:line="560" w:lineRule="exact"/>
        <w:ind w:firstLineChars="202" w:firstLine="646"/>
        <w:rPr>
          <w:rFonts w:ascii="仿宋" w:eastAsia="仿宋" w:hAnsi="仿宋" w:cs="仿宋" w:hint="eastAsia"/>
          <w:kern w:val="0"/>
          <w:sz w:val="32"/>
          <w:szCs w:val="32"/>
        </w:rPr>
      </w:pPr>
      <w:r>
        <w:rPr>
          <w:rFonts w:ascii="仿宋" w:eastAsia="仿宋" w:hAnsi="仿宋" w:cs="仿宋" w:hint="eastAsia"/>
          <w:kern w:val="0"/>
          <w:sz w:val="32"/>
          <w:szCs w:val="32"/>
        </w:rPr>
        <w:t>初赛比赛形式为3分钟的定题演讲，演讲题目：</w:t>
      </w:r>
      <w:r w:rsidRPr="00451CF6">
        <w:rPr>
          <w:rFonts w:ascii="仿宋" w:eastAsia="仿宋" w:hAnsi="仿宋" w:cs="仿宋" w:hint="eastAsia"/>
          <w:kern w:val="0"/>
          <w:sz w:val="32"/>
          <w:szCs w:val="32"/>
        </w:rPr>
        <w:t>The Chinese Dragon Is Good。</w:t>
      </w:r>
    </w:p>
    <w:p w:rsidR="00451CF6" w:rsidRDefault="00451CF6" w:rsidP="00451CF6">
      <w:pPr>
        <w:spacing w:line="560" w:lineRule="exact"/>
        <w:ind w:firstLineChars="202" w:firstLine="646"/>
        <w:rPr>
          <w:rFonts w:ascii="仿宋" w:eastAsia="仿宋" w:hAnsi="仿宋" w:cs="仿宋" w:hint="eastAsia"/>
          <w:kern w:val="0"/>
          <w:sz w:val="32"/>
          <w:szCs w:val="32"/>
        </w:rPr>
      </w:pPr>
      <w:r>
        <w:rPr>
          <w:rFonts w:ascii="仿宋" w:eastAsia="仿宋" w:hAnsi="仿宋" w:cs="仿宋" w:hint="eastAsia"/>
          <w:kern w:val="0"/>
          <w:sz w:val="32"/>
          <w:szCs w:val="32"/>
        </w:rPr>
        <w:t>决赛设置三个环节：第一环节</w:t>
      </w:r>
      <w:r w:rsidR="001D257C">
        <w:rPr>
          <w:rFonts w:ascii="仿宋" w:eastAsia="仿宋" w:hAnsi="仿宋" w:cs="仿宋" w:hint="eastAsia"/>
          <w:kern w:val="0"/>
          <w:sz w:val="32"/>
          <w:szCs w:val="32"/>
        </w:rPr>
        <w:t>：</w:t>
      </w:r>
      <w:r>
        <w:rPr>
          <w:rFonts w:ascii="仿宋" w:eastAsia="仿宋" w:hAnsi="仿宋" w:cs="仿宋" w:hint="eastAsia"/>
          <w:kern w:val="0"/>
          <w:sz w:val="32"/>
          <w:szCs w:val="32"/>
        </w:rPr>
        <w:t>3分钟的定题演讲（题目与初赛一致）</w:t>
      </w:r>
      <w:r w:rsidR="001D257C">
        <w:rPr>
          <w:rFonts w:ascii="仿宋" w:eastAsia="仿宋" w:hAnsi="仿宋" w:cs="仿宋" w:hint="eastAsia"/>
          <w:kern w:val="0"/>
          <w:sz w:val="32"/>
          <w:szCs w:val="32"/>
        </w:rPr>
        <w:t>；</w:t>
      </w:r>
      <w:r>
        <w:rPr>
          <w:rFonts w:ascii="仿宋" w:eastAsia="仿宋" w:hAnsi="仿宋" w:cs="仿宋" w:hint="eastAsia"/>
          <w:kern w:val="0"/>
          <w:sz w:val="32"/>
          <w:szCs w:val="32"/>
        </w:rPr>
        <w:t>第二环节</w:t>
      </w:r>
      <w:r w:rsidR="001D257C">
        <w:rPr>
          <w:rFonts w:ascii="仿宋" w:eastAsia="仿宋" w:hAnsi="仿宋" w:cs="仿宋" w:hint="eastAsia"/>
          <w:kern w:val="0"/>
          <w:sz w:val="32"/>
          <w:szCs w:val="32"/>
        </w:rPr>
        <w:t>：</w:t>
      </w:r>
      <w:r>
        <w:rPr>
          <w:rFonts w:ascii="仿宋" w:eastAsia="仿宋" w:hAnsi="仿宋" w:cs="仿宋" w:hint="eastAsia"/>
          <w:kern w:val="0"/>
          <w:sz w:val="32"/>
          <w:szCs w:val="32"/>
        </w:rPr>
        <w:t>给15分钟准备时间，讲3分钟的即兴演讲</w:t>
      </w:r>
      <w:r w:rsidR="001D257C">
        <w:rPr>
          <w:rFonts w:ascii="仿宋" w:eastAsia="仿宋" w:hAnsi="仿宋" w:cs="仿宋" w:hint="eastAsia"/>
          <w:kern w:val="0"/>
          <w:sz w:val="32"/>
          <w:szCs w:val="32"/>
        </w:rPr>
        <w:t>；</w:t>
      </w:r>
      <w:r>
        <w:rPr>
          <w:rFonts w:ascii="仿宋" w:eastAsia="仿宋" w:hAnsi="仿宋" w:cs="仿宋" w:hint="eastAsia"/>
          <w:kern w:val="0"/>
          <w:sz w:val="32"/>
          <w:szCs w:val="32"/>
        </w:rPr>
        <w:t>第三环节：2分钟的无准备时间即兴演讲。</w:t>
      </w:r>
    </w:p>
    <w:p w:rsidR="007D1016" w:rsidRDefault="00000000" w:rsidP="00451CF6">
      <w:pPr>
        <w:spacing w:line="560" w:lineRule="exact"/>
        <w:ind w:firstLineChars="202" w:firstLine="646"/>
        <w:rPr>
          <w:rFonts w:ascii="楷体" w:eastAsia="楷体" w:hAnsi="楷体" w:hint="eastAsia"/>
          <w:bCs/>
          <w:sz w:val="32"/>
          <w:szCs w:val="36"/>
        </w:rPr>
      </w:pPr>
      <w:r>
        <w:rPr>
          <w:rFonts w:ascii="楷体" w:eastAsia="楷体" w:hAnsi="楷体" w:hint="eastAsia"/>
          <w:bCs/>
          <w:sz w:val="32"/>
          <w:szCs w:val="36"/>
        </w:rPr>
        <w:t>奖项设置：</w:t>
      </w:r>
    </w:p>
    <w:p w:rsidR="007D1016" w:rsidRDefault="00000000">
      <w:pPr>
        <w:spacing w:line="560" w:lineRule="exact"/>
        <w:ind w:firstLineChars="202" w:firstLine="646"/>
        <w:rPr>
          <w:rFonts w:ascii="仿宋" w:eastAsia="仿宋" w:hAnsi="仿宋" w:cs="仿宋" w:hint="eastAsia"/>
          <w:kern w:val="0"/>
          <w:sz w:val="32"/>
          <w:szCs w:val="32"/>
        </w:rPr>
      </w:pPr>
      <w:r>
        <w:rPr>
          <w:rFonts w:ascii="仿宋" w:eastAsia="仿宋" w:hAnsi="仿宋" w:cs="仿宋" w:hint="eastAsia"/>
          <w:kern w:val="0"/>
          <w:sz w:val="32"/>
          <w:szCs w:val="32"/>
        </w:rPr>
        <w:t>校赛设置金、银、铜奖，获奖比例分别为本校参赛选手人数的5%、15%、25%。</w:t>
      </w:r>
    </w:p>
    <w:p w:rsidR="007D1016" w:rsidRDefault="00000000">
      <w:pPr>
        <w:spacing w:line="560" w:lineRule="exact"/>
        <w:rPr>
          <w:rFonts w:ascii="黑体" w:eastAsia="黑体" w:hAnsi="黑体" w:cs="仿宋" w:hint="eastAsia"/>
          <w:kern w:val="0"/>
          <w:sz w:val="32"/>
          <w:szCs w:val="32"/>
        </w:rPr>
      </w:pPr>
      <w:r>
        <w:rPr>
          <w:rFonts w:ascii="黑体" w:eastAsia="黑体" w:hAnsi="黑体" w:cs="仿宋" w:hint="eastAsia"/>
          <w:kern w:val="0"/>
          <w:sz w:val="32"/>
          <w:szCs w:val="32"/>
        </w:rPr>
        <w:t>五、参赛培训</w:t>
      </w:r>
    </w:p>
    <w:p w:rsidR="007D1016" w:rsidRDefault="00000000">
      <w:pPr>
        <w:spacing w:line="560" w:lineRule="exact"/>
        <w:ind w:firstLineChars="202" w:firstLine="646"/>
        <w:rPr>
          <w:rFonts w:ascii="仿宋" w:eastAsia="仿宋" w:hAnsi="仿宋" w:cs="仿宋" w:hint="eastAsia"/>
          <w:kern w:val="0"/>
          <w:sz w:val="32"/>
          <w:szCs w:val="32"/>
        </w:rPr>
      </w:pPr>
      <w:r>
        <w:rPr>
          <w:rFonts w:ascii="仿宋" w:eastAsia="仿宋" w:hAnsi="仿宋" w:cs="仿宋" w:hint="eastAsia"/>
          <w:kern w:val="0"/>
          <w:sz w:val="32"/>
          <w:szCs w:val="32"/>
        </w:rPr>
        <w:t>为帮助同学们更有针对性地备赛，大赛组委会依据大赛考查能力要求精心甄选备赛数字课程及书目，助力打磨语言技能，丰富知识储备，提升外语综合应用能力。</w:t>
      </w:r>
    </w:p>
    <w:p w:rsidR="007D1016" w:rsidRDefault="007D1016">
      <w:pPr>
        <w:spacing w:line="560" w:lineRule="exact"/>
        <w:ind w:firstLineChars="202" w:firstLine="646"/>
        <w:rPr>
          <w:rFonts w:ascii="仿宋" w:eastAsia="仿宋" w:hAnsi="仿宋" w:cs="仿宋" w:hint="eastAsia"/>
          <w:kern w:val="0"/>
          <w:sz w:val="32"/>
          <w:szCs w:val="32"/>
        </w:rPr>
      </w:pPr>
    </w:p>
    <w:p w:rsidR="007D1016" w:rsidRDefault="007D1016">
      <w:pPr>
        <w:spacing w:line="560" w:lineRule="exact"/>
        <w:ind w:firstLineChars="202" w:firstLine="424"/>
      </w:pPr>
    </w:p>
    <w:p w:rsidR="007D1016" w:rsidRDefault="007D1016">
      <w:pPr>
        <w:spacing w:line="560" w:lineRule="exact"/>
        <w:ind w:firstLineChars="202" w:firstLine="424"/>
      </w:pPr>
    </w:p>
    <w:p w:rsidR="007D1016" w:rsidRDefault="007D1016">
      <w:pPr>
        <w:spacing w:line="560" w:lineRule="exact"/>
      </w:pPr>
    </w:p>
    <w:tbl>
      <w:tblPr>
        <w:tblW w:w="9423" w:type="dxa"/>
        <w:tblInd w:w="-59" w:type="dxa"/>
        <w:tblLayout w:type="fixed"/>
        <w:tblLook w:val="04A0" w:firstRow="1" w:lastRow="0" w:firstColumn="1" w:lastColumn="0" w:noHBand="0" w:noVBand="1"/>
      </w:tblPr>
      <w:tblGrid>
        <w:gridCol w:w="1168"/>
        <w:gridCol w:w="960"/>
        <w:gridCol w:w="4265"/>
        <w:gridCol w:w="3030"/>
      </w:tblGrid>
      <w:tr w:rsidR="007D1016">
        <w:trPr>
          <w:trHeight w:val="400"/>
        </w:trPr>
        <w:tc>
          <w:tcPr>
            <w:tcW w:w="11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英语组国际传播综合能力赛项</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数字课程</w:t>
            </w:r>
          </w:p>
        </w:tc>
        <w:tc>
          <w:tcPr>
            <w:tcW w:w="4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2024演讲备赛夏令营</w:t>
            </w:r>
          </w:p>
        </w:tc>
        <w:tc>
          <w:tcPr>
            <w:tcW w:w="303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000000">
            <w:pPr>
              <w:widowControl/>
              <w:jc w:val="center"/>
              <w:textAlignment w:val="center"/>
              <w:rPr>
                <w:rFonts w:ascii="等线" w:eastAsia="等线" w:hAnsi="等线" w:cs="等线" w:hint="eastAsia"/>
                <w:color w:val="000000"/>
                <w:sz w:val="18"/>
                <w:szCs w:val="18"/>
              </w:rPr>
            </w:pPr>
            <w:r>
              <w:rPr>
                <w:rFonts w:ascii="等线" w:eastAsia="等线" w:hAnsi="等线" w:cs="等线" w:hint="eastAsia"/>
                <w:noProof/>
                <w:color w:val="000000"/>
                <w:kern w:val="0"/>
                <w:sz w:val="18"/>
                <w:szCs w:val="18"/>
                <w:bdr w:val="single" w:sz="4" w:space="0" w:color="000000"/>
                <w:lang w:bidi="ar"/>
              </w:rPr>
              <w:drawing>
                <wp:anchor distT="0" distB="0" distL="114300" distR="114300" simplePos="0" relativeHeight="251657728" behindDoc="0" locked="0" layoutInCell="1" allowOverlap="1">
                  <wp:simplePos x="0" y="0"/>
                  <wp:positionH relativeFrom="column">
                    <wp:posOffset>304165</wp:posOffset>
                  </wp:positionH>
                  <wp:positionV relativeFrom="paragraph">
                    <wp:posOffset>61595</wp:posOffset>
                  </wp:positionV>
                  <wp:extent cx="1181735" cy="1176020"/>
                  <wp:effectExtent l="0" t="0" r="12065" b="5080"/>
                  <wp:wrapNone/>
                  <wp:docPr id="13" name="图片_4"/>
                  <wp:cNvGraphicFramePr/>
                  <a:graphic xmlns:a="http://schemas.openxmlformats.org/drawingml/2006/main">
                    <a:graphicData uri="http://schemas.openxmlformats.org/drawingml/2006/picture">
                      <pic:pic xmlns:pic="http://schemas.openxmlformats.org/drawingml/2006/picture">
                        <pic:nvPicPr>
                          <pic:cNvPr id="13" name="图片_4"/>
                          <pic:cNvPicPr/>
                        </pic:nvPicPr>
                        <pic:blipFill>
                          <a:blip r:embed="rId8"/>
                          <a:stretch>
                            <a:fillRect/>
                          </a:stretch>
                        </pic:blipFill>
                        <pic:spPr>
                          <a:xfrm>
                            <a:off x="0" y="0"/>
                            <a:ext cx="1181735" cy="1176020"/>
                          </a:xfrm>
                          <a:prstGeom prst="rect">
                            <a:avLst/>
                          </a:prstGeom>
                          <a:noFill/>
                          <a:ln>
                            <a:noFill/>
                          </a:ln>
                        </pic:spPr>
                      </pic:pic>
                    </a:graphicData>
                  </a:graphic>
                </wp:anchor>
              </w:drawing>
            </w:r>
          </w:p>
        </w:tc>
      </w:tr>
      <w:tr w:rsidR="007D1016">
        <w:trPr>
          <w:trHeight w:val="400"/>
        </w:trPr>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宋体" w:eastAsia="宋体" w:hAnsi="宋体" w:cs="宋体" w:hint="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7D1016">
            <w:pPr>
              <w:jc w:val="center"/>
              <w:rPr>
                <w:rFonts w:ascii="宋体" w:eastAsia="宋体" w:hAnsi="宋体" w:cs="宋体" w:hint="eastAsia"/>
                <w:color w:val="000000"/>
                <w:sz w:val="18"/>
                <w:szCs w:val="18"/>
              </w:rPr>
            </w:pPr>
          </w:p>
        </w:tc>
        <w:tc>
          <w:tcPr>
            <w:tcW w:w="4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2024定题演讲破题</w:t>
            </w:r>
          </w:p>
        </w:tc>
        <w:tc>
          <w:tcPr>
            <w:tcW w:w="303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7D1016">
            <w:pPr>
              <w:jc w:val="center"/>
              <w:rPr>
                <w:rFonts w:ascii="等线" w:eastAsia="等线" w:hAnsi="等线" w:cs="等线" w:hint="eastAsia"/>
                <w:color w:val="000000"/>
                <w:sz w:val="18"/>
                <w:szCs w:val="18"/>
              </w:rPr>
            </w:pPr>
          </w:p>
        </w:tc>
      </w:tr>
      <w:tr w:rsidR="007D1016">
        <w:trPr>
          <w:trHeight w:val="400"/>
        </w:trPr>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宋体" w:eastAsia="宋体" w:hAnsi="宋体" w:cs="宋体" w:hint="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7D1016">
            <w:pPr>
              <w:jc w:val="center"/>
              <w:rPr>
                <w:rFonts w:ascii="宋体" w:eastAsia="宋体" w:hAnsi="宋体" w:cs="宋体" w:hint="eastAsia"/>
                <w:color w:val="000000"/>
                <w:sz w:val="18"/>
                <w:szCs w:val="18"/>
              </w:rPr>
            </w:pPr>
          </w:p>
        </w:tc>
        <w:tc>
          <w:tcPr>
            <w:tcW w:w="4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英语组国际传播综合能力赛项模拟题</w:t>
            </w:r>
          </w:p>
        </w:tc>
        <w:tc>
          <w:tcPr>
            <w:tcW w:w="303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7D1016">
            <w:pPr>
              <w:jc w:val="center"/>
              <w:rPr>
                <w:rFonts w:ascii="等线" w:eastAsia="等线" w:hAnsi="等线" w:cs="等线" w:hint="eastAsia"/>
                <w:color w:val="000000"/>
                <w:sz w:val="18"/>
                <w:szCs w:val="18"/>
              </w:rPr>
            </w:pPr>
          </w:p>
        </w:tc>
      </w:tr>
      <w:tr w:rsidR="007D1016">
        <w:trPr>
          <w:trHeight w:val="400"/>
        </w:trPr>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宋体" w:eastAsia="宋体" w:hAnsi="宋体" w:cs="宋体" w:hint="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7D1016">
            <w:pPr>
              <w:jc w:val="center"/>
              <w:rPr>
                <w:rFonts w:ascii="宋体" w:eastAsia="宋体" w:hAnsi="宋体" w:cs="宋体" w:hint="eastAsia"/>
                <w:color w:val="000000"/>
                <w:sz w:val="18"/>
                <w:szCs w:val="18"/>
              </w:rPr>
            </w:pPr>
          </w:p>
        </w:tc>
        <w:tc>
          <w:tcPr>
            <w:tcW w:w="4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2023即兴演讲集锦</w:t>
            </w:r>
          </w:p>
        </w:tc>
        <w:tc>
          <w:tcPr>
            <w:tcW w:w="303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7D1016">
            <w:pPr>
              <w:jc w:val="center"/>
              <w:rPr>
                <w:rFonts w:ascii="等线" w:eastAsia="等线" w:hAnsi="等线" w:cs="等线" w:hint="eastAsia"/>
                <w:color w:val="000000"/>
                <w:sz w:val="18"/>
                <w:szCs w:val="18"/>
              </w:rPr>
            </w:pPr>
          </w:p>
        </w:tc>
      </w:tr>
      <w:tr w:rsidR="007D1016">
        <w:trPr>
          <w:trHeight w:val="400"/>
        </w:trPr>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宋体" w:eastAsia="宋体" w:hAnsi="宋体" w:cs="宋体" w:hint="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7D1016">
            <w:pPr>
              <w:jc w:val="center"/>
              <w:rPr>
                <w:rFonts w:ascii="宋体" w:eastAsia="宋体" w:hAnsi="宋体" w:cs="宋体" w:hint="eastAsia"/>
                <w:color w:val="000000"/>
                <w:sz w:val="18"/>
                <w:szCs w:val="18"/>
              </w:rPr>
            </w:pPr>
          </w:p>
        </w:tc>
        <w:tc>
          <w:tcPr>
            <w:tcW w:w="4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国际传播综合能力赛项全程通关</w:t>
            </w:r>
          </w:p>
        </w:tc>
        <w:tc>
          <w:tcPr>
            <w:tcW w:w="303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7D1016">
            <w:pPr>
              <w:jc w:val="center"/>
              <w:rPr>
                <w:rFonts w:ascii="等线" w:eastAsia="等线" w:hAnsi="等线" w:cs="等线" w:hint="eastAsia"/>
                <w:color w:val="000000"/>
                <w:sz w:val="18"/>
                <w:szCs w:val="18"/>
              </w:rPr>
            </w:pPr>
          </w:p>
        </w:tc>
      </w:tr>
      <w:tr w:rsidR="007D1016">
        <w:trPr>
          <w:trHeight w:val="400"/>
        </w:trPr>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宋体" w:eastAsia="宋体" w:hAnsi="宋体" w:cs="宋体" w:hint="eastAsia"/>
                <w:color w:val="000000"/>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备赛指定书目</w:t>
            </w:r>
          </w:p>
        </w:tc>
        <w:tc>
          <w:tcPr>
            <w:tcW w:w="4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《习近平总书记教育重要论述讲义》（英文版）</w:t>
            </w:r>
          </w:p>
        </w:tc>
        <w:tc>
          <w:tcPr>
            <w:tcW w:w="303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000000">
            <w:pPr>
              <w:widowControl/>
              <w:jc w:val="center"/>
              <w:textAlignment w:val="center"/>
              <w:rPr>
                <w:rFonts w:ascii="等线" w:eastAsia="等线" w:hAnsi="等线" w:cs="等线" w:hint="eastAsia"/>
                <w:color w:val="000000"/>
                <w:sz w:val="18"/>
                <w:szCs w:val="18"/>
              </w:rPr>
            </w:pPr>
            <w:r>
              <w:rPr>
                <w:rFonts w:ascii="等线" w:eastAsia="等线" w:hAnsi="等线" w:cs="等线" w:hint="eastAsia"/>
                <w:noProof/>
                <w:color w:val="000000"/>
                <w:kern w:val="0"/>
                <w:sz w:val="18"/>
                <w:szCs w:val="18"/>
                <w:bdr w:val="single" w:sz="4" w:space="0" w:color="000000"/>
                <w:lang w:bidi="ar"/>
              </w:rPr>
              <w:drawing>
                <wp:anchor distT="0" distB="0" distL="114300" distR="114300" simplePos="0" relativeHeight="251658752" behindDoc="0" locked="0" layoutInCell="1" allowOverlap="1">
                  <wp:simplePos x="0" y="0"/>
                  <wp:positionH relativeFrom="column">
                    <wp:posOffset>334010</wp:posOffset>
                  </wp:positionH>
                  <wp:positionV relativeFrom="paragraph">
                    <wp:posOffset>530860</wp:posOffset>
                  </wp:positionV>
                  <wp:extent cx="1189355" cy="1182370"/>
                  <wp:effectExtent l="0" t="0" r="4445" b="11430"/>
                  <wp:wrapNone/>
                  <wp:docPr id="14" name="图片_3"/>
                  <wp:cNvGraphicFramePr/>
                  <a:graphic xmlns:a="http://schemas.openxmlformats.org/drawingml/2006/main">
                    <a:graphicData uri="http://schemas.openxmlformats.org/drawingml/2006/picture">
                      <pic:pic xmlns:pic="http://schemas.openxmlformats.org/drawingml/2006/picture">
                        <pic:nvPicPr>
                          <pic:cNvPr id="14" name="图片_3"/>
                          <pic:cNvPicPr/>
                        </pic:nvPicPr>
                        <pic:blipFill>
                          <a:blip r:embed="rId9"/>
                          <a:stretch>
                            <a:fillRect/>
                          </a:stretch>
                        </pic:blipFill>
                        <pic:spPr>
                          <a:xfrm>
                            <a:off x="0" y="0"/>
                            <a:ext cx="1189355" cy="1182370"/>
                          </a:xfrm>
                          <a:prstGeom prst="rect">
                            <a:avLst/>
                          </a:prstGeom>
                          <a:noFill/>
                          <a:ln>
                            <a:noFill/>
                          </a:ln>
                        </pic:spPr>
                      </pic:pic>
                    </a:graphicData>
                  </a:graphic>
                </wp:anchor>
              </w:drawing>
            </w:r>
          </w:p>
        </w:tc>
      </w:tr>
      <w:tr w:rsidR="007D1016">
        <w:trPr>
          <w:trHeight w:val="400"/>
        </w:trPr>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宋体" w:eastAsia="宋体" w:hAnsi="宋体" w:cs="宋体" w:hint="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宋体" w:eastAsia="宋体" w:hAnsi="宋体" w:cs="宋体" w:hint="eastAsia"/>
                <w:color w:val="000000"/>
                <w:sz w:val="18"/>
                <w:szCs w:val="18"/>
              </w:rPr>
            </w:pPr>
          </w:p>
        </w:tc>
        <w:tc>
          <w:tcPr>
            <w:tcW w:w="4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《理解当代中国 英语读写教程》</w:t>
            </w:r>
          </w:p>
        </w:tc>
        <w:tc>
          <w:tcPr>
            <w:tcW w:w="303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7D1016">
            <w:pPr>
              <w:jc w:val="center"/>
              <w:rPr>
                <w:rFonts w:ascii="等线" w:eastAsia="等线" w:hAnsi="等线" w:cs="等线" w:hint="eastAsia"/>
                <w:color w:val="000000"/>
                <w:sz w:val="18"/>
                <w:szCs w:val="18"/>
              </w:rPr>
            </w:pPr>
          </w:p>
        </w:tc>
      </w:tr>
      <w:tr w:rsidR="007D1016">
        <w:trPr>
          <w:trHeight w:val="400"/>
        </w:trPr>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宋体" w:eastAsia="宋体" w:hAnsi="宋体" w:cs="宋体" w:hint="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宋体" w:eastAsia="宋体" w:hAnsi="宋体" w:cs="宋体" w:hint="eastAsia"/>
                <w:color w:val="000000"/>
                <w:sz w:val="18"/>
                <w:szCs w:val="18"/>
              </w:rPr>
            </w:pPr>
          </w:p>
        </w:tc>
        <w:tc>
          <w:tcPr>
            <w:tcW w:w="4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《新标准大学英语文化中国1—4》</w:t>
            </w:r>
          </w:p>
        </w:tc>
        <w:tc>
          <w:tcPr>
            <w:tcW w:w="303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7D1016">
            <w:pPr>
              <w:jc w:val="center"/>
              <w:rPr>
                <w:rFonts w:ascii="等线" w:eastAsia="等线" w:hAnsi="等线" w:cs="等线" w:hint="eastAsia"/>
                <w:color w:val="000000"/>
                <w:sz w:val="18"/>
                <w:szCs w:val="18"/>
              </w:rPr>
            </w:pPr>
          </w:p>
        </w:tc>
      </w:tr>
      <w:tr w:rsidR="007D1016">
        <w:trPr>
          <w:trHeight w:val="400"/>
        </w:trPr>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宋体" w:eastAsia="宋体" w:hAnsi="宋体" w:cs="宋体" w:hint="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宋体" w:eastAsia="宋体" w:hAnsi="宋体" w:cs="宋体" w:hint="eastAsia"/>
                <w:color w:val="000000"/>
                <w:sz w:val="18"/>
                <w:szCs w:val="18"/>
              </w:rPr>
            </w:pPr>
          </w:p>
        </w:tc>
        <w:tc>
          <w:tcPr>
            <w:tcW w:w="4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《“思想者指南”系列丛书（英文版套装）》</w:t>
            </w:r>
          </w:p>
        </w:tc>
        <w:tc>
          <w:tcPr>
            <w:tcW w:w="303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7D1016">
            <w:pPr>
              <w:jc w:val="center"/>
              <w:rPr>
                <w:rFonts w:ascii="等线" w:eastAsia="等线" w:hAnsi="等线" w:cs="等线" w:hint="eastAsia"/>
                <w:color w:val="000000"/>
                <w:sz w:val="18"/>
                <w:szCs w:val="18"/>
              </w:rPr>
            </w:pPr>
          </w:p>
        </w:tc>
      </w:tr>
      <w:tr w:rsidR="007D1016">
        <w:trPr>
          <w:trHeight w:val="400"/>
        </w:trPr>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宋体" w:eastAsia="宋体" w:hAnsi="宋体" w:cs="宋体" w:hint="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宋体" w:eastAsia="宋体" w:hAnsi="宋体" w:cs="宋体" w:hint="eastAsia"/>
                <w:color w:val="000000"/>
                <w:sz w:val="18"/>
                <w:szCs w:val="18"/>
              </w:rPr>
            </w:pPr>
          </w:p>
        </w:tc>
        <w:tc>
          <w:tcPr>
            <w:tcW w:w="4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《中国传统文化关键词》（汉英对照）</w:t>
            </w:r>
          </w:p>
        </w:tc>
        <w:tc>
          <w:tcPr>
            <w:tcW w:w="303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7D1016">
            <w:pPr>
              <w:jc w:val="center"/>
              <w:rPr>
                <w:rFonts w:ascii="等线" w:eastAsia="等线" w:hAnsi="等线" w:cs="等线" w:hint="eastAsia"/>
                <w:color w:val="000000"/>
                <w:sz w:val="18"/>
                <w:szCs w:val="18"/>
              </w:rPr>
            </w:pPr>
          </w:p>
        </w:tc>
      </w:tr>
      <w:tr w:rsidR="007D1016">
        <w:trPr>
          <w:trHeight w:val="400"/>
        </w:trPr>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宋体" w:eastAsia="宋体" w:hAnsi="宋体" w:cs="宋体" w:hint="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宋体" w:eastAsia="宋体" w:hAnsi="宋体" w:cs="宋体" w:hint="eastAsia"/>
                <w:color w:val="000000"/>
                <w:sz w:val="18"/>
                <w:szCs w:val="18"/>
              </w:rPr>
            </w:pPr>
          </w:p>
        </w:tc>
        <w:tc>
          <w:tcPr>
            <w:tcW w:w="4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《中国文明的开始》</w:t>
            </w:r>
          </w:p>
        </w:tc>
        <w:tc>
          <w:tcPr>
            <w:tcW w:w="303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7D1016">
            <w:pPr>
              <w:jc w:val="center"/>
              <w:rPr>
                <w:rFonts w:ascii="等线" w:eastAsia="等线" w:hAnsi="等线" w:cs="等线" w:hint="eastAsia"/>
                <w:color w:val="000000"/>
                <w:sz w:val="18"/>
                <w:szCs w:val="18"/>
              </w:rPr>
            </w:pPr>
          </w:p>
        </w:tc>
      </w:tr>
      <w:tr w:rsidR="007D1016">
        <w:trPr>
          <w:trHeight w:val="400"/>
        </w:trPr>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宋体" w:eastAsia="宋体" w:hAnsi="宋体" w:cs="宋体" w:hint="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宋体" w:eastAsia="宋体" w:hAnsi="宋体" w:cs="宋体" w:hint="eastAsia"/>
                <w:color w:val="000000"/>
                <w:sz w:val="18"/>
                <w:szCs w:val="18"/>
              </w:rPr>
            </w:pPr>
          </w:p>
        </w:tc>
        <w:tc>
          <w:tcPr>
            <w:tcW w:w="4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《批判性思维：方法与应用（英文版·第13版）》</w:t>
            </w:r>
          </w:p>
        </w:tc>
        <w:tc>
          <w:tcPr>
            <w:tcW w:w="303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7D1016">
            <w:pPr>
              <w:jc w:val="center"/>
              <w:rPr>
                <w:rFonts w:ascii="等线" w:eastAsia="等线" w:hAnsi="等线" w:cs="等线" w:hint="eastAsia"/>
                <w:color w:val="000000"/>
                <w:sz w:val="18"/>
                <w:szCs w:val="18"/>
              </w:rPr>
            </w:pPr>
          </w:p>
        </w:tc>
      </w:tr>
      <w:tr w:rsidR="007D1016">
        <w:trPr>
          <w:trHeight w:val="400"/>
        </w:trPr>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宋体" w:eastAsia="宋体" w:hAnsi="宋体" w:cs="宋体" w:hint="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宋体" w:eastAsia="宋体" w:hAnsi="宋体" w:cs="宋体" w:hint="eastAsia"/>
                <w:color w:val="000000"/>
                <w:sz w:val="18"/>
                <w:szCs w:val="18"/>
              </w:rPr>
            </w:pPr>
          </w:p>
        </w:tc>
        <w:tc>
          <w:tcPr>
            <w:tcW w:w="4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《地球系统科学》</w:t>
            </w:r>
          </w:p>
        </w:tc>
        <w:tc>
          <w:tcPr>
            <w:tcW w:w="303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7D1016">
            <w:pPr>
              <w:jc w:val="center"/>
              <w:rPr>
                <w:rFonts w:ascii="等线" w:eastAsia="等线" w:hAnsi="等线" w:cs="等线" w:hint="eastAsia"/>
                <w:color w:val="000000"/>
                <w:sz w:val="18"/>
                <w:szCs w:val="18"/>
              </w:rPr>
            </w:pPr>
          </w:p>
        </w:tc>
      </w:tr>
    </w:tbl>
    <w:p w:rsidR="007D1016" w:rsidRDefault="007D1016">
      <w:pPr>
        <w:spacing w:line="560" w:lineRule="exact"/>
      </w:pPr>
    </w:p>
    <w:tbl>
      <w:tblPr>
        <w:tblW w:w="9168" w:type="dxa"/>
        <w:tblInd w:w="98" w:type="dxa"/>
        <w:tblLook w:val="04A0" w:firstRow="1" w:lastRow="0" w:firstColumn="1" w:lastColumn="0" w:noHBand="0" w:noVBand="1"/>
      </w:tblPr>
      <w:tblGrid>
        <w:gridCol w:w="960"/>
        <w:gridCol w:w="5320"/>
        <w:gridCol w:w="2888"/>
      </w:tblGrid>
      <w:tr w:rsidR="007D1016">
        <w:trPr>
          <w:trHeight w:val="30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英语组</w:t>
            </w:r>
            <w:r>
              <w:rPr>
                <w:rFonts w:ascii="宋体" w:eastAsia="宋体" w:hAnsi="宋体" w:cs="宋体" w:hint="eastAsia"/>
                <w:color w:val="000000"/>
                <w:kern w:val="0"/>
                <w:sz w:val="18"/>
                <w:szCs w:val="18"/>
                <w:lang w:bidi="ar"/>
              </w:rPr>
              <w:br/>
              <w:t>口译赛项</w:t>
            </w:r>
            <w:r>
              <w:rPr>
                <w:rFonts w:ascii="宋体" w:eastAsia="宋体" w:hAnsi="宋体" w:cs="宋体" w:hint="eastAsia"/>
                <w:color w:val="000000"/>
                <w:kern w:val="0"/>
                <w:sz w:val="18"/>
                <w:szCs w:val="18"/>
                <w:lang w:bidi="ar"/>
              </w:rPr>
              <w:br/>
              <w:t>备赛图书</w:t>
            </w:r>
          </w:p>
        </w:tc>
        <w:tc>
          <w:tcPr>
            <w:tcW w:w="5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理解当代中国 高级汉英口译教程</w:t>
            </w:r>
          </w:p>
        </w:tc>
        <w:tc>
          <w:tcPr>
            <w:tcW w:w="2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000000">
            <w:pPr>
              <w:widowControl/>
              <w:jc w:val="center"/>
              <w:textAlignment w:val="center"/>
              <w:rPr>
                <w:rFonts w:ascii="等线" w:eastAsia="等线" w:hAnsi="等线" w:cs="等线" w:hint="eastAsia"/>
                <w:color w:val="000000"/>
                <w:sz w:val="18"/>
                <w:szCs w:val="18"/>
              </w:rPr>
            </w:pPr>
            <w:r>
              <w:rPr>
                <w:rFonts w:ascii="等线" w:eastAsia="等线" w:hAnsi="等线" w:cs="等线" w:hint="eastAsia"/>
                <w:noProof/>
                <w:color w:val="000000"/>
                <w:kern w:val="0"/>
                <w:sz w:val="18"/>
                <w:szCs w:val="18"/>
                <w:bdr w:val="single" w:sz="4" w:space="0" w:color="000000"/>
                <w:lang w:bidi="ar"/>
              </w:rPr>
              <w:drawing>
                <wp:anchor distT="0" distB="0" distL="114300" distR="114300" simplePos="0" relativeHeight="251656704" behindDoc="0" locked="0" layoutInCell="1" allowOverlap="1">
                  <wp:simplePos x="0" y="0"/>
                  <wp:positionH relativeFrom="column">
                    <wp:posOffset>501650</wp:posOffset>
                  </wp:positionH>
                  <wp:positionV relativeFrom="paragraph">
                    <wp:posOffset>723900</wp:posOffset>
                  </wp:positionV>
                  <wp:extent cx="1066165" cy="1059180"/>
                  <wp:effectExtent l="0" t="0" r="635" b="7620"/>
                  <wp:wrapNone/>
                  <wp:docPr id="11" name="图片_7"/>
                  <wp:cNvGraphicFramePr/>
                  <a:graphic xmlns:a="http://schemas.openxmlformats.org/drawingml/2006/main">
                    <a:graphicData uri="http://schemas.openxmlformats.org/drawingml/2006/picture">
                      <pic:pic xmlns:pic="http://schemas.openxmlformats.org/drawingml/2006/picture">
                        <pic:nvPicPr>
                          <pic:cNvPr id="11" name="图片_7"/>
                          <pic:cNvPicPr/>
                        </pic:nvPicPr>
                        <pic:blipFill>
                          <a:blip r:embed="rId10"/>
                          <a:stretch>
                            <a:fillRect/>
                          </a:stretch>
                        </pic:blipFill>
                        <pic:spPr>
                          <a:xfrm>
                            <a:off x="0" y="0"/>
                            <a:ext cx="1066165" cy="1059180"/>
                          </a:xfrm>
                          <a:prstGeom prst="rect">
                            <a:avLst/>
                          </a:prstGeom>
                          <a:noFill/>
                          <a:ln>
                            <a:noFill/>
                          </a:ln>
                        </pic:spPr>
                      </pic:pic>
                    </a:graphicData>
                  </a:graphic>
                </wp:anchor>
              </w:drawing>
            </w:r>
          </w:p>
        </w:tc>
      </w:tr>
      <w:tr w:rsidR="007D1016">
        <w:trPr>
          <w:trHeight w:val="30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现代汉译英口译教程（第三版）</w:t>
            </w:r>
          </w:p>
        </w:tc>
        <w:tc>
          <w:tcPr>
            <w:tcW w:w="2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等线" w:eastAsia="等线" w:hAnsi="等线" w:cs="等线" w:hint="eastAsia"/>
                <w:color w:val="000000"/>
                <w:sz w:val="18"/>
                <w:szCs w:val="18"/>
              </w:rPr>
            </w:pPr>
          </w:p>
        </w:tc>
      </w:tr>
      <w:tr w:rsidR="007D1016">
        <w:trPr>
          <w:trHeight w:val="30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英汉口译教程</w:t>
            </w:r>
          </w:p>
        </w:tc>
        <w:tc>
          <w:tcPr>
            <w:tcW w:w="2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等线" w:eastAsia="等线" w:hAnsi="等线" w:cs="等线" w:hint="eastAsia"/>
                <w:color w:val="000000"/>
                <w:sz w:val="18"/>
                <w:szCs w:val="18"/>
              </w:rPr>
            </w:pPr>
          </w:p>
        </w:tc>
      </w:tr>
      <w:tr w:rsidR="007D1016">
        <w:trPr>
          <w:trHeight w:val="30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实用英语高级口译教程（第二版）</w:t>
            </w:r>
          </w:p>
        </w:tc>
        <w:tc>
          <w:tcPr>
            <w:tcW w:w="2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等线" w:eastAsia="等线" w:hAnsi="等线" w:cs="等线" w:hint="eastAsia"/>
                <w:color w:val="000000"/>
                <w:sz w:val="18"/>
                <w:szCs w:val="18"/>
              </w:rPr>
            </w:pPr>
          </w:p>
        </w:tc>
      </w:tr>
      <w:tr w:rsidR="007D1016">
        <w:trPr>
          <w:trHeight w:val="30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实用英语口译教程（第三版）（上）</w:t>
            </w:r>
          </w:p>
        </w:tc>
        <w:tc>
          <w:tcPr>
            <w:tcW w:w="2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等线" w:eastAsia="等线" w:hAnsi="等线" w:cs="等线" w:hint="eastAsia"/>
                <w:color w:val="000000"/>
                <w:sz w:val="18"/>
                <w:szCs w:val="18"/>
              </w:rPr>
            </w:pPr>
          </w:p>
        </w:tc>
      </w:tr>
      <w:tr w:rsidR="007D1016">
        <w:trPr>
          <w:trHeight w:val="30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实用英语口译教程（第三版）（下）</w:t>
            </w:r>
          </w:p>
        </w:tc>
        <w:tc>
          <w:tcPr>
            <w:tcW w:w="2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等线" w:eastAsia="等线" w:hAnsi="等线" w:cs="等线" w:hint="eastAsia"/>
                <w:color w:val="000000"/>
                <w:sz w:val="18"/>
                <w:szCs w:val="18"/>
              </w:rPr>
            </w:pPr>
          </w:p>
        </w:tc>
      </w:tr>
      <w:tr w:rsidR="007D1016">
        <w:trPr>
          <w:trHeight w:val="30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专题口译</w:t>
            </w:r>
          </w:p>
        </w:tc>
        <w:tc>
          <w:tcPr>
            <w:tcW w:w="2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等线" w:eastAsia="等线" w:hAnsi="等线" w:cs="等线" w:hint="eastAsia"/>
                <w:color w:val="000000"/>
                <w:sz w:val="18"/>
                <w:szCs w:val="18"/>
              </w:rPr>
            </w:pPr>
          </w:p>
        </w:tc>
      </w:tr>
      <w:tr w:rsidR="007D1016">
        <w:trPr>
          <w:trHeight w:val="30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联络口译</w:t>
            </w:r>
          </w:p>
        </w:tc>
        <w:tc>
          <w:tcPr>
            <w:tcW w:w="2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等线" w:eastAsia="等线" w:hAnsi="等线" w:cs="等线" w:hint="eastAsia"/>
                <w:color w:val="000000"/>
                <w:sz w:val="18"/>
                <w:szCs w:val="18"/>
              </w:rPr>
            </w:pPr>
          </w:p>
        </w:tc>
      </w:tr>
      <w:tr w:rsidR="007D1016">
        <w:trPr>
          <w:trHeight w:val="30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交替传译（第二版）</w:t>
            </w:r>
          </w:p>
        </w:tc>
        <w:tc>
          <w:tcPr>
            <w:tcW w:w="2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等线" w:eastAsia="等线" w:hAnsi="等线" w:cs="等线" w:hint="eastAsia"/>
                <w:color w:val="000000"/>
                <w:sz w:val="18"/>
                <w:szCs w:val="18"/>
              </w:rPr>
            </w:pPr>
          </w:p>
        </w:tc>
      </w:tr>
      <w:tr w:rsidR="007D1016">
        <w:trPr>
          <w:trHeight w:val="30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英汉口译</w:t>
            </w:r>
          </w:p>
        </w:tc>
        <w:tc>
          <w:tcPr>
            <w:tcW w:w="2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等线" w:eastAsia="等线" w:hAnsi="等线" w:cs="等线" w:hint="eastAsia"/>
                <w:color w:val="000000"/>
                <w:sz w:val="18"/>
                <w:szCs w:val="18"/>
              </w:rPr>
            </w:pPr>
          </w:p>
        </w:tc>
      </w:tr>
      <w:tr w:rsidR="007D1016">
        <w:trPr>
          <w:trHeight w:val="30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D1016"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英汉交传入门</w:t>
            </w:r>
          </w:p>
        </w:tc>
        <w:tc>
          <w:tcPr>
            <w:tcW w:w="2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1016" w:rsidRDefault="007D1016">
            <w:pPr>
              <w:jc w:val="center"/>
              <w:rPr>
                <w:rFonts w:ascii="等线" w:eastAsia="等线" w:hAnsi="等线" w:cs="等线" w:hint="eastAsia"/>
                <w:color w:val="000000"/>
                <w:sz w:val="18"/>
                <w:szCs w:val="18"/>
              </w:rPr>
            </w:pPr>
          </w:p>
        </w:tc>
      </w:tr>
    </w:tbl>
    <w:p w:rsidR="007D1016" w:rsidRDefault="007D1016">
      <w:pPr>
        <w:spacing w:line="560" w:lineRule="exact"/>
      </w:pPr>
    </w:p>
    <w:p w:rsidR="007D1016" w:rsidRDefault="00000000">
      <w:pPr>
        <w:spacing w:line="560" w:lineRule="exact"/>
        <w:ind w:firstLineChars="202" w:firstLine="646"/>
        <w:rPr>
          <w:rFonts w:ascii="仿宋" w:eastAsia="仿宋" w:hAnsi="仿宋" w:cs="仿宋" w:hint="eastAsia"/>
          <w:kern w:val="0"/>
          <w:sz w:val="32"/>
          <w:szCs w:val="32"/>
        </w:rPr>
      </w:pPr>
      <w:r>
        <w:rPr>
          <w:rFonts w:ascii="仿宋" w:eastAsia="仿宋" w:hAnsi="仿宋" w:cs="仿宋" w:hint="eastAsia"/>
          <w:kern w:val="0"/>
          <w:sz w:val="32"/>
          <w:szCs w:val="32"/>
        </w:rPr>
        <w:t>附件：2024“外研社·国才杯”“理解当代中国”全国大学生外语能力大赛学生官网报名指南</w:t>
      </w:r>
    </w:p>
    <w:p w:rsidR="007D1016" w:rsidRDefault="007D1016">
      <w:pPr>
        <w:spacing w:line="560" w:lineRule="exact"/>
      </w:pPr>
    </w:p>
    <w:p w:rsidR="007D1016" w:rsidRDefault="007D1016">
      <w:pPr>
        <w:spacing w:line="560" w:lineRule="exact"/>
        <w:ind w:firstLineChars="202" w:firstLine="424"/>
      </w:pPr>
    </w:p>
    <w:p w:rsidR="007D1016" w:rsidRDefault="00000000">
      <w:pPr>
        <w:spacing w:line="560" w:lineRule="exact"/>
        <w:ind w:firstLineChars="202" w:firstLine="646"/>
        <w:jc w:val="right"/>
        <w:rPr>
          <w:rFonts w:ascii="仿宋" w:eastAsia="仿宋" w:hAnsi="仿宋" w:cs="仿宋" w:hint="eastAsia"/>
          <w:kern w:val="0"/>
          <w:sz w:val="32"/>
          <w:szCs w:val="32"/>
        </w:rPr>
      </w:pPr>
      <w:r>
        <w:rPr>
          <w:rFonts w:ascii="仿宋" w:eastAsia="仿宋" w:hAnsi="仿宋" w:cs="仿宋"/>
          <w:kern w:val="0"/>
          <w:sz w:val="32"/>
          <w:szCs w:val="32"/>
        </w:rPr>
        <w:t xml:space="preserve">   </w:t>
      </w:r>
      <w:r w:rsidR="00451CF6">
        <w:rPr>
          <w:rFonts w:ascii="仿宋" w:eastAsia="仿宋" w:hAnsi="仿宋" w:cs="仿宋" w:hint="eastAsia"/>
          <w:kern w:val="0"/>
          <w:sz w:val="32"/>
          <w:szCs w:val="32"/>
        </w:rPr>
        <w:t>湖北经济学院外国语</w:t>
      </w:r>
      <w:r>
        <w:rPr>
          <w:rFonts w:ascii="仿宋" w:eastAsia="仿宋" w:hAnsi="仿宋" w:cs="仿宋" w:hint="eastAsia"/>
          <w:kern w:val="0"/>
          <w:sz w:val="32"/>
          <w:szCs w:val="32"/>
        </w:rPr>
        <w:t>学院</w:t>
      </w:r>
    </w:p>
    <w:p w:rsidR="007D1016" w:rsidRDefault="00000000" w:rsidP="00451CF6">
      <w:pPr>
        <w:spacing w:line="560" w:lineRule="exact"/>
        <w:ind w:right="320" w:firstLineChars="202" w:firstLine="646"/>
        <w:jc w:val="right"/>
        <w:rPr>
          <w:rFonts w:ascii="仿宋" w:eastAsia="仿宋" w:hAnsi="仿宋" w:cs="仿宋" w:hint="eastAsia"/>
          <w:kern w:val="0"/>
          <w:sz w:val="32"/>
          <w:szCs w:val="32"/>
        </w:rPr>
      </w:pPr>
      <w:r>
        <w:rPr>
          <w:rFonts w:ascii="仿宋" w:eastAsia="仿宋" w:hAnsi="仿宋" w:cs="仿宋"/>
          <w:kern w:val="0"/>
          <w:sz w:val="32"/>
          <w:szCs w:val="32"/>
        </w:rPr>
        <w:t>202</w:t>
      </w:r>
      <w:r>
        <w:rPr>
          <w:rFonts w:ascii="仿宋" w:eastAsia="仿宋" w:hAnsi="仿宋" w:cs="仿宋" w:hint="eastAsia"/>
          <w:kern w:val="0"/>
          <w:sz w:val="32"/>
          <w:szCs w:val="32"/>
        </w:rPr>
        <w:t>4年</w:t>
      </w:r>
      <w:r w:rsidR="00451CF6">
        <w:rPr>
          <w:rFonts w:ascii="仿宋" w:eastAsia="仿宋" w:hAnsi="仿宋" w:cs="仿宋" w:hint="eastAsia"/>
          <w:kern w:val="0"/>
          <w:sz w:val="32"/>
          <w:szCs w:val="32"/>
        </w:rPr>
        <w:t>9</w:t>
      </w:r>
      <w:r>
        <w:rPr>
          <w:rFonts w:ascii="仿宋" w:eastAsia="仿宋" w:hAnsi="仿宋" w:cs="仿宋" w:hint="eastAsia"/>
          <w:kern w:val="0"/>
          <w:sz w:val="32"/>
          <w:szCs w:val="32"/>
        </w:rPr>
        <w:t>月</w:t>
      </w:r>
      <w:r w:rsidR="00451CF6">
        <w:rPr>
          <w:rFonts w:ascii="仿宋" w:eastAsia="仿宋" w:hAnsi="仿宋" w:cs="仿宋" w:hint="eastAsia"/>
          <w:kern w:val="0"/>
          <w:sz w:val="32"/>
          <w:szCs w:val="32"/>
        </w:rPr>
        <w:t>13</w:t>
      </w:r>
      <w:r>
        <w:rPr>
          <w:rFonts w:ascii="仿宋" w:eastAsia="仿宋" w:hAnsi="仿宋" w:cs="仿宋" w:hint="eastAsia"/>
          <w:kern w:val="0"/>
          <w:sz w:val="32"/>
          <w:szCs w:val="32"/>
        </w:rPr>
        <w:t xml:space="preserve">日 </w:t>
      </w:r>
      <w:r>
        <w:rPr>
          <w:rFonts w:ascii="仿宋" w:eastAsia="仿宋" w:hAnsi="仿宋" w:cs="仿宋"/>
          <w:kern w:val="0"/>
          <w:sz w:val="32"/>
          <w:szCs w:val="32"/>
        </w:rPr>
        <w:t xml:space="preserve">   </w:t>
      </w:r>
    </w:p>
    <w:p w:rsidR="007D1016" w:rsidRDefault="00000000">
      <w:pPr>
        <w:spacing w:line="560" w:lineRule="exact"/>
      </w:pPr>
      <w:r>
        <w:rPr>
          <w:rFonts w:hint="eastAsia"/>
        </w:rPr>
        <w:t>附件：</w:t>
      </w:r>
    </w:p>
    <w:p w:rsidR="007D1016" w:rsidRDefault="00000000">
      <w:pPr>
        <w:spacing w:line="360" w:lineRule="auto"/>
        <w:ind w:leftChars="-295" w:left="-619" w:rightChars="-349" w:right="-733"/>
        <w:jc w:val="center"/>
        <w:rPr>
          <w:b/>
          <w:spacing w:val="-11"/>
          <w:kern w:val="0"/>
          <w:sz w:val="32"/>
          <w:szCs w:val="32"/>
        </w:rPr>
      </w:pPr>
      <w:r>
        <w:rPr>
          <w:b/>
          <w:spacing w:val="-11"/>
          <w:kern w:val="0"/>
          <w:sz w:val="32"/>
          <w:szCs w:val="32"/>
        </w:rPr>
        <w:t>2024“</w:t>
      </w:r>
      <w:r>
        <w:rPr>
          <w:b/>
          <w:spacing w:val="-11"/>
          <w:kern w:val="0"/>
          <w:sz w:val="32"/>
          <w:szCs w:val="32"/>
        </w:rPr>
        <w:t>外研社</w:t>
      </w:r>
      <w:r>
        <w:rPr>
          <w:b/>
          <w:spacing w:val="-11"/>
          <w:kern w:val="0"/>
          <w:sz w:val="32"/>
          <w:szCs w:val="32"/>
        </w:rPr>
        <w:t>·</w:t>
      </w:r>
      <w:r>
        <w:rPr>
          <w:b/>
          <w:spacing w:val="-11"/>
          <w:kern w:val="0"/>
          <w:sz w:val="32"/>
          <w:szCs w:val="32"/>
        </w:rPr>
        <w:t>国才杯</w:t>
      </w:r>
      <w:r>
        <w:rPr>
          <w:b/>
          <w:spacing w:val="-11"/>
          <w:kern w:val="0"/>
          <w:sz w:val="32"/>
          <w:szCs w:val="32"/>
        </w:rPr>
        <w:t>”“</w:t>
      </w:r>
      <w:r>
        <w:rPr>
          <w:b/>
          <w:spacing w:val="-11"/>
          <w:kern w:val="0"/>
          <w:sz w:val="32"/>
          <w:szCs w:val="32"/>
        </w:rPr>
        <w:t>理解当代中国</w:t>
      </w:r>
      <w:r>
        <w:rPr>
          <w:b/>
          <w:spacing w:val="-11"/>
          <w:kern w:val="0"/>
          <w:sz w:val="32"/>
          <w:szCs w:val="32"/>
        </w:rPr>
        <w:t>”</w:t>
      </w:r>
      <w:r>
        <w:rPr>
          <w:b/>
          <w:spacing w:val="-11"/>
          <w:kern w:val="0"/>
          <w:sz w:val="32"/>
          <w:szCs w:val="32"/>
        </w:rPr>
        <w:t>全国大学生外语能力大赛</w:t>
      </w:r>
    </w:p>
    <w:p w:rsidR="007D1016" w:rsidRDefault="00000000">
      <w:pPr>
        <w:spacing w:line="360" w:lineRule="auto"/>
        <w:ind w:leftChars="-295" w:left="-619" w:rightChars="-349" w:right="-733"/>
        <w:jc w:val="center"/>
        <w:rPr>
          <w:b/>
          <w:spacing w:val="-11"/>
          <w:kern w:val="0"/>
          <w:sz w:val="32"/>
          <w:szCs w:val="32"/>
        </w:rPr>
      </w:pPr>
      <w:r>
        <w:rPr>
          <w:b/>
          <w:spacing w:val="-11"/>
          <w:kern w:val="0"/>
          <w:sz w:val="32"/>
          <w:szCs w:val="32"/>
        </w:rPr>
        <w:t>官网报名指南</w:t>
      </w:r>
    </w:p>
    <w:p w:rsidR="007D1016" w:rsidRDefault="007D1016">
      <w:pPr>
        <w:spacing w:line="360" w:lineRule="auto"/>
        <w:ind w:leftChars="-295" w:left="-619" w:rightChars="-349" w:right="-733"/>
        <w:jc w:val="center"/>
        <w:rPr>
          <w:b/>
          <w:spacing w:val="-11"/>
          <w:kern w:val="0"/>
          <w:sz w:val="32"/>
          <w:szCs w:val="32"/>
        </w:rPr>
      </w:pPr>
    </w:p>
    <w:p w:rsidR="007D1016" w:rsidRDefault="00000000">
      <w:pPr>
        <w:spacing w:line="360" w:lineRule="auto"/>
        <w:rPr>
          <w:bCs/>
          <w:sz w:val="24"/>
          <w:szCs w:val="24"/>
        </w:rPr>
      </w:pPr>
      <w:r>
        <w:rPr>
          <w:rFonts w:hint="eastAsia"/>
          <w:bCs/>
          <w:sz w:val="24"/>
          <w:szCs w:val="24"/>
        </w:rPr>
        <w:t xml:space="preserve">* </w:t>
      </w:r>
      <w:r>
        <w:rPr>
          <w:rFonts w:hint="eastAsia"/>
          <w:bCs/>
          <w:sz w:val="24"/>
          <w:szCs w:val="24"/>
        </w:rPr>
        <w:t>本文仅适用于英语组（不含短视频赛项）和多语种组。</w:t>
      </w:r>
    </w:p>
    <w:p w:rsidR="007D1016" w:rsidRDefault="007D1016">
      <w:pPr>
        <w:spacing w:line="360" w:lineRule="auto"/>
        <w:rPr>
          <w:bCs/>
          <w:sz w:val="24"/>
          <w:szCs w:val="24"/>
        </w:rPr>
      </w:pPr>
    </w:p>
    <w:p w:rsidR="007D1016" w:rsidRDefault="00000000">
      <w:pPr>
        <w:spacing w:line="360" w:lineRule="auto"/>
        <w:rPr>
          <w:sz w:val="28"/>
          <w:szCs w:val="28"/>
        </w:rPr>
      </w:pPr>
      <w:r>
        <w:rPr>
          <w:rFonts w:hint="eastAsia"/>
          <w:b/>
          <w:sz w:val="28"/>
          <w:szCs w:val="28"/>
        </w:rPr>
        <w:t>报名须知：</w:t>
      </w:r>
    </w:p>
    <w:p w:rsidR="007D1016" w:rsidRDefault="00000000">
      <w:pPr>
        <w:numPr>
          <w:ilvl w:val="0"/>
          <w:numId w:val="2"/>
        </w:numPr>
        <w:spacing w:line="360" w:lineRule="auto"/>
        <w:rPr>
          <w:sz w:val="24"/>
          <w:szCs w:val="24"/>
        </w:rPr>
      </w:pPr>
      <w:r>
        <w:rPr>
          <w:rFonts w:hint="eastAsia"/>
          <w:sz w:val="24"/>
          <w:szCs w:val="24"/>
        </w:rPr>
        <w:t>“外研社·国才杯”“理解当代中国”全国大学生外语能力大赛以学校为单位组织进行，同学们在报名前请与学校老师确认本校是否举行校内初赛。</w:t>
      </w:r>
    </w:p>
    <w:p w:rsidR="007D1016" w:rsidRDefault="00000000">
      <w:pPr>
        <w:numPr>
          <w:ilvl w:val="0"/>
          <w:numId w:val="2"/>
        </w:numPr>
        <w:spacing w:line="360" w:lineRule="auto"/>
        <w:rPr>
          <w:sz w:val="24"/>
          <w:szCs w:val="24"/>
        </w:rPr>
      </w:pPr>
      <w:r>
        <w:rPr>
          <w:rFonts w:hint="eastAsia"/>
          <w:sz w:val="24"/>
          <w:szCs w:val="24"/>
        </w:rPr>
        <w:t>请使用</w:t>
      </w:r>
      <w:r>
        <w:rPr>
          <w:rFonts w:hint="eastAsia"/>
          <w:sz w:val="24"/>
          <w:szCs w:val="24"/>
        </w:rPr>
        <w:t>Chrome</w:t>
      </w:r>
      <w:r>
        <w:rPr>
          <w:rFonts w:hint="eastAsia"/>
          <w:sz w:val="24"/>
          <w:szCs w:val="24"/>
        </w:rPr>
        <w:t>或</w:t>
      </w:r>
      <w:r>
        <w:rPr>
          <w:rFonts w:hint="eastAsia"/>
          <w:sz w:val="24"/>
          <w:szCs w:val="24"/>
        </w:rPr>
        <w:t>Firefox</w:t>
      </w:r>
      <w:r>
        <w:rPr>
          <w:rFonts w:hint="eastAsia"/>
          <w:sz w:val="24"/>
          <w:szCs w:val="24"/>
        </w:rPr>
        <w:t>浏览器进行大赛官网相关操作。</w:t>
      </w:r>
    </w:p>
    <w:p w:rsidR="007D1016" w:rsidRDefault="00000000">
      <w:pPr>
        <w:numPr>
          <w:ilvl w:val="0"/>
          <w:numId w:val="2"/>
        </w:numPr>
        <w:spacing w:line="360" w:lineRule="auto"/>
        <w:rPr>
          <w:sz w:val="24"/>
          <w:szCs w:val="24"/>
        </w:rPr>
      </w:pPr>
      <w:r>
        <w:rPr>
          <w:rFonts w:hint="eastAsia"/>
          <w:sz w:val="24"/>
          <w:szCs w:val="24"/>
        </w:rPr>
        <w:t>具体报名截止时间请以本校通知为准。若参加英语组综合能力、笔译赛项全国统一线上初赛，每场线上初赛前一周系统将截止报名。</w:t>
      </w:r>
    </w:p>
    <w:p w:rsidR="007D1016" w:rsidRDefault="00000000">
      <w:pPr>
        <w:spacing w:line="360" w:lineRule="auto"/>
        <w:ind w:firstLineChars="200" w:firstLine="480"/>
        <w:rPr>
          <w:sz w:val="24"/>
          <w:szCs w:val="24"/>
        </w:rPr>
      </w:pPr>
      <w:r>
        <w:rPr>
          <w:noProof/>
          <w:sz w:val="24"/>
          <w:szCs w:val="24"/>
        </w:rPr>
        <w:drawing>
          <wp:inline distT="0" distB="0" distL="114300" distR="114300">
            <wp:extent cx="3564255" cy="2167255"/>
            <wp:effectExtent l="0" t="0" r="444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564255" cy="2167255"/>
                    </a:xfrm>
                    <a:prstGeom prst="rect">
                      <a:avLst/>
                    </a:prstGeom>
                    <a:noFill/>
                    <a:ln>
                      <a:noFill/>
                    </a:ln>
                  </pic:spPr>
                </pic:pic>
              </a:graphicData>
            </a:graphic>
          </wp:inline>
        </w:drawing>
      </w:r>
    </w:p>
    <w:p w:rsidR="007D1016" w:rsidRDefault="007D1016">
      <w:pPr>
        <w:spacing w:line="360" w:lineRule="auto"/>
        <w:rPr>
          <w:sz w:val="24"/>
          <w:szCs w:val="24"/>
        </w:rPr>
      </w:pPr>
    </w:p>
    <w:p w:rsidR="007D1016" w:rsidRDefault="00000000">
      <w:pPr>
        <w:spacing w:line="360" w:lineRule="auto"/>
        <w:rPr>
          <w:b/>
          <w:sz w:val="28"/>
          <w:szCs w:val="28"/>
        </w:rPr>
      </w:pPr>
      <w:r>
        <w:rPr>
          <w:rFonts w:hint="eastAsia"/>
          <w:b/>
          <w:sz w:val="28"/>
          <w:szCs w:val="28"/>
        </w:rPr>
        <w:t>一、注册官网账号</w:t>
      </w:r>
    </w:p>
    <w:p w:rsidR="007D1016" w:rsidRDefault="00000000">
      <w:pPr>
        <w:spacing w:line="360" w:lineRule="auto"/>
        <w:rPr>
          <w:sz w:val="24"/>
          <w:szCs w:val="24"/>
        </w:rPr>
      </w:pPr>
      <w:r>
        <w:rPr>
          <w:rFonts w:hint="eastAsia"/>
          <w:sz w:val="24"/>
          <w:szCs w:val="24"/>
        </w:rPr>
        <w:t>第一步：打开大赛官网（</w:t>
      </w:r>
      <w:r>
        <w:rPr>
          <w:rFonts w:hint="eastAsia"/>
          <w:sz w:val="24"/>
          <w:szCs w:val="24"/>
        </w:rPr>
        <w:t>https://ucc.fltrp.com</w:t>
      </w:r>
      <w:r>
        <w:rPr>
          <w:rFonts w:hint="eastAsia"/>
          <w:sz w:val="24"/>
          <w:szCs w:val="24"/>
        </w:rPr>
        <w:t>），点击“选手报名</w:t>
      </w:r>
      <w:r>
        <w:rPr>
          <w:rFonts w:hint="eastAsia"/>
          <w:sz w:val="24"/>
          <w:szCs w:val="24"/>
        </w:rPr>
        <w:t>/</w:t>
      </w:r>
      <w:r>
        <w:rPr>
          <w:rFonts w:hint="eastAsia"/>
          <w:sz w:val="24"/>
          <w:szCs w:val="24"/>
        </w:rPr>
        <w:t>参赛”——“校赛选手入口”图标，进入选手报名页面。</w:t>
      </w:r>
    </w:p>
    <w:p w:rsidR="007D1016" w:rsidRDefault="00000000">
      <w:pPr>
        <w:spacing w:line="360" w:lineRule="auto"/>
        <w:rPr>
          <w:sz w:val="24"/>
          <w:szCs w:val="24"/>
        </w:rPr>
      </w:pPr>
      <w:r>
        <w:rPr>
          <w:rFonts w:hint="eastAsia"/>
          <w:noProof/>
          <w:sz w:val="24"/>
          <w:szCs w:val="24"/>
        </w:rPr>
        <w:lastRenderedPageBreak/>
        <w:drawing>
          <wp:inline distT="0" distB="0" distL="114300" distR="114300">
            <wp:extent cx="3129280" cy="1153160"/>
            <wp:effectExtent l="0" t="0" r="7620" b="2540"/>
            <wp:docPr id="2" name="图片 2" descr="ee6d7bfd47f504ac8424709b79bcc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e6d7bfd47f504ac8424709b79bccc4"/>
                    <pic:cNvPicPr>
                      <a:picLocks noChangeAspect="1"/>
                    </pic:cNvPicPr>
                  </pic:nvPicPr>
                  <pic:blipFill>
                    <a:blip r:embed="rId12"/>
                    <a:stretch>
                      <a:fillRect/>
                    </a:stretch>
                  </pic:blipFill>
                  <pic:spPr>
                    <a:xfrm>
                      <a:off x="0" y="0"/>
                      <a:ext cx="3129280" cy="1153160"/>
                    </a:xfrm>
                    <a:prstGeom prst="rect">
                      <a:avLst/>
                    </a:prstGeom>
                  </pic:spPr>
                </pic:pic>
              </a:graphicData>
            </a:graphic>
          </wp:inline>
        </w:drawing>
      </w:r>
    </w:p>
    <w:p w:rsidR="007D1016" w:rsidRDefault="00000000">
      <w:pPr>
        <w:spacing w:line="360" w:lineRule="auto"/>
        <w:rPr>
          <w:sz w:val="24"/>
          <w:szCs w:val="24"/>
        </w:rPr>
      </w:pPr>
      <w:r>
        <w:rPr>
          <w:rFonts w:hint="eastAsia"/>
          <w:sz w:val="24"/>
          <w:szCs w:val="24"/>
        </w:rPr>
        <w:t>第二步：系统检测登录状态，请登录</w:t>
      </w:r>
      <w:proofErr w:type="spellStart"/>
      <w:r>
        <w:rPr>
          <w:rFonts w:hint="eastAsia"/>
          <w:sz w:val="24"/>
          <w:szCs w:val="24"/>
        </w:rPr>
        <w:t>Unipus</w:t>
      </w:r>
      <w:proofErr w:type="spellEnd"/>
      <w:r>
        <w:rPr>
          <w:rFonts w:hint="eastAsia"/>
          <w:sz w:val="24"/>
          <w:szCs w:val="24"/>
        </w:rPr>
        <w:t>账户，没有</w:t>
      </w:r>
      <w:proofErr w:type="spellStart"/>
      <w:r>
        <w:rPr>
          <w:rFonts w:hint="eastAsia"/>
          <w:sz w:val="24"/>
          <w:szCs w:val="24"/>
        </w:rPr>
        <w:t>Unipus</w:t>
      </w:r>
      <w:proofErr w:type="spellEnd"/>
      <w:r>
        <w:rPr>
          <w:rFonts w:hint="eastAsia"/>
          <w:sz w:val="24"/>
          <w:szCs w:val="24"/>
        </w:rPr>
        <w:t>账户的用户需注册（</w:t>
      </w:r>
      <w:r>
        <w:rPr>
          <w:rFonts w:hint="eastAsia"/>
          <w:color w:val="FF0000"/>
          <w:sz w:val="24"/>
          <w:szCs w:val="24"/>
        </w:rPr>
        <w:t>请使用手机号注册</w:t>
      </w:r>
      <w:r>
        <w:rPr>
          <w:rFonts w:hint="eastAsia"/>
          <w:sz w:val="24"/>
          <w:szCs w:val="24"/>
        </w:rPr>
        <w:t>）。</w:t>
      </w:r>
    </w:p>
    <w:p w:rsidR="007D1016" w:rsidRDefault="00000000">
      <w:pPr>
        <w:spacing w:line="360" w:lineRule="auto"/>
        <w:rPr>
          <w:sz w:val="24"/>
          <w:szCs w:val="24"/>
        </w:rPr>
      </w:pPr>
      <w:r>
        <w:rPr>
          <w:noProof/>
          <w:sz w:val="24"/>
          <w:szCs w:val="24"/>
        </w:rPr>
        <w:drawing>
          <wp:inline distT="0" distB="0" distL="114300" distR="114300">
            <wp:extent cx="1905000" cy="1809115"/>
            <wp:effectExtent l="0" t="0" r="0" b="6985"/>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13"/>
                    <a:stretch>
                      <a:fillRect/>
                    </a:stretch>
                  </pic:blipFill>
                  <pic:spPr>
                    <a:xfrm>
                      <a:off x="0" y="0"/>
                      <a:ext cx="1905000" cy="1809115"/>
                    </a:xfrm>
                    <a:prstGeom prst="rect">
                      <a:avLst/>
                    </a:prstGeom>
                    <a:noFill/>
                    <a:ln>
                      <a:noFill/>
                    </a:ln>
                  </pic:spPr>
                </pic:pic>
              </a:graphicData>
            </a:graphic>
          </wp:inline>
        </w:drawing>
      </w:r>
      <w:r>
        <w:rPr>
          <w:rFonts w:hint="eastAsia"/>
          <w:sz w:val="24"/>
          <w:szCs w:val="24"/>
        </w:rPr>
        <w:t xml:space="preserve">             </w:t>
      </w:r>
      <w:r>
        <w:rPr>
          <w:noProof/>
          <w:sz w:val="24"/>
          <w:szCs w:val="24"/>
        </w:rPr>
        <w:drawing>
          <wp:inline distT="0" distB="0" distL="0" distR="0">
            <wp:extent cx="1976120" cy="2305050"/>
            <wp:effectExtent l="0" t="0" r="508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rcRect b="3770"/>
                    <a:stretch>
                      <a:fillRect/>
                    </a:stretch>
                  </pic:blipFill>
                  <pic:spPr>
                    <a:xfrm>
                      <a:off x="0" y="0"/>
                      <a:ext cx="1976120" cy="2305050"/>
                    </a:xfrm>
                    <a:prstGeom prst="rect">
                      <a:avLst/>
                    </a:prstGeom>
                  </pic:spPr>
                </pic:pic>
              </a:graphicData>
            </a:graphic>
          </wp:inline>
        </w:drawing>
      </w:r>
    </w:p>
    <w:p w:rsidR="007D1016" w:rsidRDefault="00000000">
      <w:pPr>
        <w:spacing w:line="360" w:lineRule="auto"/>
        <w:ind w:firstLineChars="350" w:firstLine="525"/>
        <w:rPr>
          <w:sz w:val="15"/>
          <w:szCs w:val="15"/>
        </w:rPr>
      </w:pPr>
      <w:r>
        <w:rPr>
          <w:rFonts w:hint="eastAsia"/>
          <w:color w:val="808080" w:themeColor="background1" w:themeShade="80"/>
          <w:sz w:val="15"/>
          <w:szCs w:val="15"/>
        </w:rPr>
        <w:t>（登录</w:t>
      </w:r>
      <w:proofErr w:type="spellStart"/>
      <w:r>
        <w:rPr>
          <w:rFonts w:hint="eastAsia"/>
          <w:color w:val="808080" w:themeColor="background1" w:themeShade="80"/>
          <w:sz w:val="15"/>
          <w:szCs w:val="15"/>
        </w:rPr>
        <w:t>Unipus</w:t>
      </w:r>
      <w:proofErr w:type="spellEnd"/>
      <w:r>
        <w:rPr>
          <w:rFonts w:hint="eastAsia"/>
          <w:color w:val="808080" w:themeColor="background1" w:themeShade="80"/>
          <w:sz w:val="15"/>
          <w:szCs w:val="15"/>
        </w:rPr>
        <w:t>账户）</w:t>
      </w:r>
      <w:r>
        <w:rPr>
          <w:rFonts w:hint="eastAsia"/>
          <w:color w:val="808080" w:themeColor="background1" w:themeShade="80"/>
          <w:sz w:val="15"/>
          <w:szCs w:val="15"/>
        </w:rPr>
        <w:t xml:space="preserve">                                                 </w:t>
      </w:r>
      <w:r>
        <w:rPr>
          <w:rFonts w:hint="eastAsia"/>
          <w:color w:val="808080" w:themeColor="background1" w:themeShade="80"/>
          <w:sz w:val="15"/>
          <w:szCs w:val="15"/>
        </w:rPr>
        <w:t>（注册</w:t>
      </w:r>
      <w:proofErr w:type="spellStart"/>
      <w:r>
        <w:rPr>
          <w:rFonts w:hint="eastAsia"/>
          <w:color w:val="808080" w:themeColor="background1" w:themeShade="80"/>
          <w:sz w:val="15"/>
          <w:szCs w:val="15"/>
        </w:rPr>
        <w:t>Unipus</w:t>
      </w:r>
      <w:proofErr w:type="spellEnd"/>
      <w:r>
        <w:rPr>
          <w:rFonts w:hint="eastAsia"/>
          <w:color w:val="808080" w:themeColor="background1" w:themeShade="80"/>
          <w:sz w:val="15"/>
          <w:szCs w:val="15"/>
        </w:rPr>
        <w:t>账户）</w:t>
      </w:r>
    </w:p>
    <w:p w:rsidR="007D1016" w:rsidRDefault="00000000">
      <w:pPr>
        <w:spacing w:line="360" w:lineRule="auto"/>
        <w:rPr>
          <w:sz w:val="24"/>
          <w:szCs w:val="24"/>
        </w:rPr>
      </w:pPr>
      <w:r>
        <w:rPr>
          <w:rFonts w:hint="eastAsia"/>
          <w:sz w:val="24"/>
          <w:szCs w:val="24"/>
        </w:rPr>
        <w:t>登录后，系统自动返回报名页面，此时系统会检测账户状态，未绑定手机号的账户需绑定。</w:t>
      </w:r>
    </w:p>
    <w:p w:rsidR="007D1016" w:rsidRDefault="00000000">
      <w:pPr>
        <w:spacing w:line="360" w:lineRule="auto"/>
        <w:rPr>
          <w:color w:val="FF0000"/>
          <w:sz w:val="24"/>
          <w:szCs w:val="24"/>
        </w:rPr>
      </w:pPr>
      <w:r>
        <w:rPr>
          <w:rFonts w:hint="eastAsia"/>
          <w:color w:val="FF0000"/>
          <w:sz w:val="24"/>
          <w:szCs w:val="24"/>
        </w:rPr>
        <w:t>【重要提示】请务必牢记完成报名的手机号，参赛时建议直接使用手机号登录。</w:t>
      </w:r>
    </w:p>
    <w:p w:rsidR="007D1016" w:rsidRDefault="007D1016">
      <w:pPr>
        <w:spacing w:line="360" w:lineRule="auto"/>
        <w:rPr>
          <w:sz w:val="24"/>
          <w:szCs w:val="24"/>
        </w:rPr>
      </w:pPr>
    </w:p>
    <w:tbl>
      <w:tblPr>
        <w:tblStyle w:val="ab"/>
        <w:tblW w:w="8646" w:type="dxa"/>
        <w:tblLook w:val="04A0" w:firstRow="1" w:lastRow="0" w:firstColumn="1" w:lastColumn="0" w:noHBand="0" w:noVBand="1"/>
      </w:tblPr>
      <w:tblGrid>
        <w:gridCol w:w="8646"/>
      </w:tblGrid>
      <w:tr w:rsidR="007D1016">
        <w:tc>
          <w:tcPr>
            <w:tcW w:w="8646" w:type="dxa"/>
          </w:tcPr>
          <w:p w:rsidR="007D1016" w:rsidRDefault="00000000">
            <w:pPr>
              <w:spacing w:line="360" w:lineRule="auto"/>
              <w:rPr>
                <w:sz w:val="24"/>
                <w:szCs w:val="24"/>
              </w:rPr>
            </w:pPr>
            <w:r>
              <w:rPr>
                <w:rFonts w:hint="eastAsia"/>
                <w:sz w:val="24"/>
                <w:szCs w:val="24"/>
              </w:rPr>
              <w:t>【请注意】若绑定手机时提示“手机号已存在”，则代表选手已有另一账号与该手机号进行了绑定。但是记不清是哪个账户了怎么办呢？</w:t>
            </w:r>
          </w:p>
          <w:p w:rsidR="007D1016" w:rsidRDefault="00000000">
            <w:pPr>
              <w:spacing w:line="360" w:lineRule="auto"/>
              <w:rPr>
                <w:sz w:val="24"/>
                <w:szCs w:val="24"/>
              </w:rPr>
            </w:pPr>
            <w:r>
              <w:rPr>
                <w:noProof/>
                <w:sz w:val="24"/>
                <w:szCs w:val="24"/>
              </w:rPr>
              <w:drawing>
                <wp:inline distT="0" distB="0" distL="0" distR="0">
                  <wp:extent cx="1570355" cy="859155"/>
                  <wp:effectExtent l="0" t="0" r="4445" b="444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5"/>
                          <a:srcRect l="47310" t="56389" r="15873" b="6097"/>
                          <a:stretch>
                            <a:fillRect/>
                          </a:stretch>
                        </pic:blipFill>
                        <pic:spPr>
                          <a:xfrm>
                            <a:off x="0" y="0"/>
                            <a:ext cx="1570355" cy="859155"/>
                          </a:xfrm>
                          <a:prstGeom prst="rect">
                            <a:avLst/>
                          </a:prstGeom>
                          <a:ln>
                            <a:noFill/>
                          </a:ln>
                        </pic:spPr>
                      </pic:pic>
                    </a:graphicData>
                  </a:graphic>
                </wp:inline>
              </w:drawing>
            </w:r>
          </w:p>
          <w:p w:rsidR="007D1016" w:rsidRDefault="00000000">
            <w:pPr>
              <w:spacing w:line="360" w:lineRule="auto"/>
              <w:rPr>
                <w:b/>
                <w:sz w:val="24"/>
                <w:szCs w:val="24"/>
              </w:rPr>
            </w:pPr>
            <w:r>
              <w:rPr>
                <w:rFonts w:hint="eastAsia"/>
                <w:b/>
                <w:sz w:val="24"/>
                <w:szCs w:val="24"/>
              </w:rPr>
              <w:t>解决方法：</w:t>
            </w:r>
          </w:p>
          <w:p w:rsidR="007D1016" w:rsidRDefault="00000000">
            <w:pPr>
              <w:spacing w:line="360" w:lineRule="auto"/>
              <w:rPr>
                <w:sz w:val="24"/>
                <w:szCs w:val="24"/>
              </w:rPr>
            </w:pPr>
            <w:r>
              <w:rPr>
                <w:rFonts w:hint="eastAsia"/>
                <w:sz w:val="24"/>
                <w:szCs w:val="24"/>
              </w:rPr>
              <w:t xml:space="preserve">Step 1 </w:t>
            </w:r>
            <w:r>
              <w:rPr>
                <w:rFonts w:hint="eastAsia"/>
                <w:sz w:val="24"/>
                <w:szCs w:val="24"/>
              </w:rPr>
              <w:t>点击提示页面“确定”按钮后，点击右上角“退出”按钮，返回登录页面。</w:t>
            </w:r>
          </w:p>
          <w:p w:rsidR="007D1016" w:rsidRDefault="00000000">
            <w:pPr>
              <w:spacing w:line="360" w:lineRule="auto"/>
              <w:rPr>
                <w:sz w:val="24"/>
                <w:szCs w:val="24"/>
              </w:rPr>
            </w:pPr>
            <w:r>
              <w:rPr>
                <w:noProof/>
                <w:sz w:val="24"/>
                <w:szCs w:val="24"/>
              </w:rPr>
              <w:lastRenderedPageBreak/>
              <w:drawing>
                <wp:inline distT="0" distB="0" distL="0" distR="0">
                  <wp:extent cx="2233930" cy="1172845"/>
                  <wp:effectExtent l="0" t="0" r="127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6"/>
                          <a:stretch>
                            <a:fillRect/>
                          </a:stretch>
                        </pic:blipFill>
                        <pic:spPr>
                          <a:xfrm>
                            <a:off x="0" y="0"/>
                            <a:ext cx="2233930" cy="1172845"/>
                          </a:xfrm>
                          <a:prstGeom prst="rect">
                            <a:avLst/>
                          </a:prstGeom>
                        </pic:spPr>
                      </pic:pic>
                    </a:graphicData>
                  </a:graphic>
                </wp:inline>
              </w:drawing>
            </w:r>
          </w:p>
          <w:p w:rsidR="007D1016" w:rsidRDefault="00000000">
            <w:pPr>
              <w:spacing w:line="360" w:lineRule="auto"/>
              <w:rPr>
                <w:sz w:val="24"/>
                <w:szCs w:val="24"/>
              </w:rPr>
            </w:pPr>
            <w:r>
              <w:rPr>
                <w:rFonts w:hint="eastAsia"/>
                <w:sz w:val="24"/>
                <w:szCs w:val="24"/>
              </w:rPr>
              <w:t xml:space="preserve">Step 2 </w:t>
            </w:r>
            <w:r>
              <w:rPr>
                <w:rFonts w:hint="eastAsia"/>
                <w:sz w:val="24"/>
                <w:szCs w:val="24"/>
              </w:rPr>
              <w:t>在用户名处输入手机号，点击“忘记密码”，重置密码后重新登录。</w:t>
            </w:r>
          </w:p>
          <w:p w:rsidR="007D1016" w:rsidRDefault="00000000">
            <w:pPr>
              <w:spacing w:line="360" w:lineRule="auto"/>
              <w:rPr>
                <w:sz w:val="24"/>
                <w:szCs w:val="24"/>
              </w:rPr>
            </w:pPr>
            <w:r>
              <w:rPr>
                <w:noProof/>
                <w:sz w:val="24"/>
                <w:szCs w:val="24"/>
              </w:rPr>
              <w:drawing>
                <wp:inline distT="0" distB="0" distL="0" distR="0">
                  <wp:extent cx="1864360" cy="1158875"/>
                  <wp:effectExtent l="0" t="0" r="254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7"/>
                          <a:srcRect t="14616"/>
                          <a:stretch>
                            <a:fillRect/>
                          </a:stretch>
                        </pic:blipFill>
                        <pic:spPr>
                          <a:xfrm>
                            <a:off x="0" y="0"/>
                            <a:ext cx="1883618" cy="1170628"/>
                          </a:xfrm>
                          <a:prstGeom prst="rect">
                            <a:avLst/>
                          </a:prstGeom>
                          <a:ln>
                            <a:noFill/>
                          </a:ln>
                        </pic:spPr>
                      </pic:pic>
                    </a:graphicData>
                  </a:graphic>
                </wp:inline>
              </w:drawing>
            </w:r>
          </w:p>
        </w:tc>
      </w:tr>
    </w:tbl>
    <w:p w:rsidR="007D1016" w:rsidRDefault="00000000">
      <w:pPr>
        <w:spacing w:line="360" w:lineRule="auto"/>
        <w:rPr>
          <w:b/>
          <w:sz w:val="24"/>
          <w:szCs w:val="24"/>
        </w:rPr>
      </w:pPr>
      <w:r>
        <w:rPr>
          <w:rFonts w:hint="eastAsia"/>
          <w:b/>
          <w:sz w:val="24"/>
          <w:szCs w:val="24"/>
        </w:rPr>
        <w:lastRenderedPageBreak/>
        <w:t>二、填写基本信息</w:t>
      </w:r>
    </w:p>
    <w:p w:rsidR="007D1016" w:rsidRDefault="00000000">
      <w:pPr>
        <w:spacing w:line="360" w:lineRule="auto"/>
        <w:rPr>
          <w:color w:val="FF0000"/>
          <w:sz w:val="24"/>
          <w:szCs w:val="24"/>
        </w:rPr>
      </w:pPr>
      <w:r>
        <w:rPr>
          <w:rFonts w:hint="eastAsia"/>
          <w:sz w:val="24"/>
          <w:szCs w:val="24"/>
        </w:rPr>
        <w:t>成功登录、确认参赛协议后，选手需填写国籍、省份、学校、院系、年级、专业、学号、姓名等基本信息。</w:t>
      </w:r>
    </w:p>
    <w:p w:rsidR="007D1016" w:rsidRDefault="00000000">
      <w:pPr>
        <w:spacing w:line="360" w:lineRule="auto"/>
        <w:rPr>
          <w:sz w:val="24"/>
          <w:szCs w:val="24"/>
        </w:rPr>
      </w:pPr>
      <w:r>
        <w:rPr>
          <w:rFonts w:hint="eastAsia"/>
          <w:color w:val="FF0000"/>
          <w:sz w:val="24"/>
          <w:szCs w:val="24"/>
        </w:rPr>
        <w:t>省份、学校、姓名、学号提交后不可修改，请务必仔细确认后提交！</w:t>
      </w:r>
    </w:p>
    <w:p w:rsidR="007D1016" w:rsidRDefault="00000000">
      <w:pPr>
        <w:spacing w:line="360" w:lineRule="auto"/>
        <w:rPr>
          <w:sz w:val="24"/>
          <w:szCs w:val="24"/>
        </w:rPr>
      </w:pPr>
      <w:r>
        <w:rPr>
          <w:noProof/>
          <w:sz w:val="24"/>
          <w:szCs w:val="24"/>
        </w:rPr>
        <w:drawing>
          <wp:inline distT="0" distB="0" distL="114300" distR="114300">
            <wp:extent cx="4620260" cy="1494155"/>
            <wp:effectExtent l="9525" t="9525" r="18415" b="2032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18"/>
                    <a:srcRect b="4852"/>
                    <a:stretch>
                      <a:fillRect/>
                    </a:stretch>
                  </pic:blipFill>
                  <pic:spPr>
                    <a:xfrm>
                      <a:off x="0" y="0"/>
                      <a:ext cx="4620260" cy="1494155"/>
                    </a:xfrm>
                    <a:prstGeom prst="rect">
                      <a:avLst/>
                    </a:prstGeom>
                    <a:noFill/>
                    <a:ln>
                      <a:solidFill>
                        <a:schemeClr val="bg1">
                          <a:lumMod val="85000"/>
                        </a:schemeClr>
                      </a:solidFill>
                    </a:ln>
                  </pic:spPr>
                </pic:pic>
              </a:graphicData>
            </a:graphic>
          </wp:inline>
        </w:drawing>
      </w:r>
    </w:p>
    <w:p w:rsidR="007D1016" w:rsidRDefault="00000000">
      <w:pPr>
        <w:spacing w:line="360" w:lineRule="auto"/>
        <w:rPr>
          <w:b/>
          <w:sz w:val="24"/>
          <w:szCs w:val="24"/>
        </w:rPr>
      </w:pPr>
      <w:r>
        <w:rPr>
          <w:rFonts w:hint="eastAsia"/>
          <w:b/>
          <w:sz w:val="24"/>
          <w:szCs w:val="24"/>
        </w:rPr>
        <w:t>三、报名相应比赛</w:t>
      </w:r>
    </w:p>
    <w:p w:rsidR="007D1016" w:rsidRDefault="00000000">
      <w:pPr>
        <w:spacing w:line="360" w:lineRule="auto"/>
        <w:rPr>
          <w:sz w:val="24"/>
          <w:szCs w:val="24"/>
        </w:rPr>
      </w:pPr>
      <w:r>
        <w:rPr>
          <w:rFonts w:hint="eastAsia"/>
          <w:sz w:val="24"/>
          <w:szCs w:val="24"/>
        </w:rPr>
        <w:t>选手填完基本信息后，请点击相应比赛报名按钮，进入报名弹窗，点击“确认报名”，方视为报名成功。下面以英语组综合能力赛项为例，展示报名流程。</w:t>
      </w:r>
    </w:p>
    <w:p w:rsidR="007D1016" w:rsidRDefault="007D1016">
      <w:pPr>
        <w:spacing w:line="360" w:lineRule="auto"/>
        <w:rPr>
          <w:sz w:val="24"/>
          <w:szCs w:val="24"/>
        </w:rPr>
      </w:pPr>
    </w:p>
    <w:p w:rsidR="007D1016" w:rsidRDefault="00000000">
      <w:pPr>
        <w:spacing w:line="360" w:lineRule="auto"/>
        <w:rPr>
          <w:sz w:val="24"/>
          <w:szCs w:val="24"/>
        </w:rPr>
      </w:pPr>
      <w:r>
        <w:rPr>
          <w:rFonts w:hint="eastAsia"/>
          <w:sz w:val="24"/>
          <w:szCs w:val="24"/>
        </w:rPr>
        <w:t xml:space="preserve">Step 1 </w:t>
      </w:r>
      <w:r>
        <w:rPr>
          <w:rFonts w:hint="eastAsia"/>
          <w:sz w:val="24"/>
          <w:szCs w:val="24"/>
        </w:rPr>
        <w:t>点击综合能力赛项“去报名”按钮。</w:t>
      </w:r>
    </w:p>
    <w:p w:rsidR="007D1016" w:rsidRDefault="00000000">
      <w:pPr>
        <w:spacing w:line="360" w:lineRule="auto"/>
        <w:rPr>
          <w:sz w:val="24"/>
          <w:szCs w:val="24"/>
        </w:rPr>
      </w:pPr>
      <w:r>
        <w:rPr>
          <w:rFonts w:hint="eastAsia"/>
          <w:noProof/>
          <w:sz w:val="24"/>
          <w:szCs w:val="24"/>
        </w:rPr>
        <w:drawing>
          <wp:inline distT="0" distB="0" distL="114300" distR="114300">
            <wp:extent cx="3542665" cy="1532890"/>
            <wp:effectExtent l="9525" t="9525" r="16510" b="19685"/>
            <wp:docPr id="3" name="图片 3" descr="6b064400f15ac9f055141e742d8e45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b064400f15ac9f055141e742d8e45f4"/>
                    <pic:cNvPicPr>
                      <a:picLocks noChangeAspect="1"/>
                    </pic:cNvPicPr>
                  </pic:nvPicPr>
                  <pic:blipFill>
                    <a:blip r:embed="rId19"/>
                    <a:srcRect b="6245"/>
                    <a:stretch>
                      <a:fillRect/>
                    </a:stretch>
                  </pic:blipFill>
                  <pic:spPr>
                    <a:xfrm>
                      <a:off x="0" y="0"/>
                      <a:ext cx="3542665" cy="1532890"/>
                    </a:xfrm>
                    <a:prstGeom prst="rect">
                      <a:avLst/>
                    </a:prstGeom>
                    <a:ln>
                      <a:solidFill>
                        <a:schemeClr val="bg1">
                          <a:lumMod val="85000"/>
                        </a:schemeClr>
                      </a:solidFill>
                    </a:ln>
                  </pic:spPr>
                </pic:pic>
              </a:graphicData>
            </a:graphic>
          </wp:inline>
        </w:drawing>
      </w:r>
    </w:p>
    <w:p w:rsidR="007D1016" w:rsidRDefault="00000000">
      <w:pPr>
        <w:spacing w:line="360" w:lineRule="auto"/>
        <w:rPr>
          <w:sz w:val="24"/>
          <w:szCs w:val="24"/>
        </w:rPr>
      </w:pPr>
      <w:r>
        <w:rPr>
          <w:rFonts w:hint="eastAsia"/>
          <w:sz w:val="24"/>
          <w:szCs w:val="24"/>
        </w:rPr>
        <w:t xml:space="preserve">Step 2 </w:t>
      </w:r>
      <w:r>
        <w:rPr>
          <w:rFonts w:hint="eastAsia"/>
          <w:sz w:val="24"/>
          <w:szCs w:val="24"/>
        </w:rPr>
        <w:t>查看比赛时间，点击“确认报名”。如比赛按钮处显示为“已报名”，则代</w:t>
      </w:r>
      <w:r>
        <w:rPr>
          <w:rFonts w:hint="eastAsia"/>
          <w:sz w:val="24"/>
          <w:szCs w:val="24"/>
        </w:rPr>
        <w:lastRenderedPageBreak/>
        <w:t>表选手报名成功，点击可查看比赛信息。</w:t>
      </w:r>
    </w:p>
    <w:p w:rsidR="007D1016" w:rsidRDefault="00000000">
      <w:pPr>
        <w:spacing w:line="360" w:lineRule="auto"/>
        <w:rPr>
          <w:sz w:val="24"/>
          <w:szCs w:val="24"/>
        </w:rPr>
      </w:pPr>
      <w:r>
        <w:rPr>
          <w:rFonts w:hint="eastAsia"/>
          <w:noProof/>
          <w:sz w:val="24"/>
          <w:szCs w:val="24"/>
        </w:rPr>
        <w:drawing>
          <wp:inline distT="0" distB="0" distL="114300" distR="114300">
            <wp:extent cx="2680970" cy="791845"/>
            <wp:effectExtent l="9525" t="9525" r="14605" b="11430"/>
            <wp:docPr id="4" name="图片 4" descr="98eeae68a0ce2dc018122d3f533ec2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8eeae68a0ce2dc018122d3f533ec27a"/>
                    <pic:cNvPicPr>
                      <a:picLocks noChangeAspect="1"/>
                    </pic:cNvPicPr>
                  </pic:nvPicPr>
                  <pic:blipFill>
                    <a:blip r:embed="rId20"/>
                    <a:srcRect l="2194" t="9400"/>
                    <a:stretch>
                      <a:fillRect/>
                    </a:stretch>
                  </pic:blipFill>
                  <pic:spPr>
                    <a:xfrm>
                      <a:off x="0" y="0"/>
                      <a:ext cx="2680970" cy="791845"/>
                    </a:xfrm>
                    <a:prstGeom prst="rect">
                      <a:avLst/>
                    </a:prstGeom>
                    <a:ln>
                      <a:solidFill>
                        <a:schemeClr val="bg1">
                          <a:lumMod val="85000"/>
                        </a:schemeClr>
                      </a:solidFill>
                    </a:ln>
                  </pic:spPr>
                </pic:pic>
              </a:graphicData>
            </a:graphic>
          </wp:inline>
        </w:drawing>
      </w:r>
      <w:r>
        <w:rPr>
          <w:rFonts w:hint="eastAsia"/>
          <w:noProof/>
          <w:sz w:val="24"/>
          <w:szCs w:val="24"/>
        </w:rPr>
        <w:drawing>
          <wp:inline distT="0" distB="0" distL="114300" distR="114300">
            <wp:extent cx="3556635" cy="1557655"/>
            <wp:effectExtent l="9525" t="9525" r="15240" b="20320"/>
            <wp:docPr id="5" name="图片 5" descr="d6782e8655245dd90a5291a5db7fe3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6782e8655245dd90a5291a5db7fe3ce"/>
                    <pic:cNvPicPr>
                      <a:picLocks noChangeAspect="1"/>
                    </pic:cNvPicPr>
                  </pic:nvPicPr>
                  <pic:blipFill>
                    <a:blip r:embed="rId21"/>
                    <a:srcRect t="8314" b="6570"/>
                    <a:stretch>
                      <a:fillRect/>
                    </a:stretch>
                  </pic:blipFill>
                  <pic:spPr>
                    <a:xfrm>
                      <a:off x="0" y="0"/>
                      <a:ext cx="3556635" cy="1557655"/>
                    </a:xfrm>
                    <a:prstGeom prst="rect">
                      <a:avLst/>
                    </a:prstGeom>
                    <a:ln>
                      <a:solidFill>
                        <a:schemeClr val="bg1">
                          <a:lumMod val="85000"/>
                        </a:schemeClr>
                      </a:solidFill>
                    </a:ln>
                  </pic:spPr>
                </pic:pic>
              </a:graphicData>
            </a:graphic>
          </wp:inline>
        </w:drawing>
      </w:r>
    </w:p>
    <w:p w:rsidR="007D1016" w:rsidRDefault="00000000">
      <w:pPr>
        <w:spacing w:line="360" w:lineRule="auto"/>
        <w:rPr>
          <w:sz w:val="24"/>
          <w:szCs w:val="24"/>
        </w:rPr>
      </w:pPr>
      <w:r>
        <w:rPr>
          <w:rFonts w:hint="eastAsia"/>
          <w:sz w:val="24"/>
          <w:szCs w:val="24"/>
        </w:rPr>
        <w:t>【注】比赛按钮显示“去报名”代表选手尚未成功报名该比赛。</w:t>
      </w:r>
    </w:p>
    <w:p w:rsidR="007D1016" w:rsidRDefault="007D1016">
      <w:pPr>
        <w:spacing w:line="360" w:lineRule="auto"/>
        <w:rPr>
          <w:sz w:val="24"/>
          <w:szCs w:val="24"/>
        </w:rPr>
      </w:pPr>
    </w:p>
    <w:tbl>
      <w:tblPr>
        <w:tblStyle w:val="ab"/>
        <w:tblW w:w="0" w:type="auto"/>
        <w:tblLook w:val="04A0" w:firstRow="1" w:lastRow="0" w:firstColumn="1" w:lastColumn="0" w:noHBand="0" w:noVBand="1"/>
      </w:tblPr>
      <w:tblGrid>
        <w:gridCol w:w="8496"/>
      </w:tblGrid>
      <w:tr w:rsidR="007D1016">
        <w:tc>
          <w:tcPr>
            <w:tcW w:w="8522" w:type="dxa"/>
          </w:tcPr>
          <w:p w:rsidR="007D1016" w:rsidRDefault="00000000">
            <w:pPr>
              <w:spacing w:line="360" w:lineRule="auto"/>
              <w:rPr>
                <w:sz w:val="24"/>
                <w:szCs w:val="24"/>
              </w:rPr>
            </w:pPr>
            <w:r>
              <w:rPr>
                <w:rFonts w:hint="eastAsia"/>
                <w:b/>
                <w:bCs/>
                <w:sz w:val="24"/>
                <w:szCs w:val="24"/>
              </w:rPr>
              <w:t>如院校组织参加全国统一线上初赛，请于赛前完成线上初赛环境测试</w:t>
            </w:r>
            <w:r>
              <w:rPr>
                <w:rFonts w:hint="eastAsia"/>
                <w:sz w:val="24"/>
                <w:szCs w:val="24"/>
              </w:rPr>
              <w:t>（此功能预计</w:t>
            </w:r>
            <w:r>
              <w:rPr>
                <w:rFonts w:hint="eastAsia"/>
                <w:sz w:val="24"/>
                <w:szCs w:val="24"/>
              </w:rPr>
              <w:t>9</w:t>
            </w:r>
            <w:r>
              <w:rPr>
                <w:rFonts w:hint="eastAsia"/>
                <w:sz w:val="24"/>
                <w:szCs w:val="24"/>
              </w:rPr>
              <w:t>月</w:t>
            </w:r>
            <w:r>
              <w:rPr>
                <w:rFonts w:hint="eastAsia"/>
                <w:sz w:val="24"/>
                <w:szCs w:val="24"/>
              </w:rPr>
              <w:t>1</w:t>
            </w:r>
            <w:r>
              <w:rPr>
                <w:rFonts w:hint="eastAsia"/>
                <w:sz w:val="24"/>
                <w:szCs w:val="24"/>
              </w:rPr>
              <w:t>日上线），具体测试安排以学校通知为准。请在</w:t>
            </w:r>
            <w:r>
              <w:rPr>
                <w:rFonts w:hint="eastAsia"/>
                <w:sz w:val="24"/>
                <w:szCs w:val="24"/>
              </w:rPr>
              <w:t>Windows 7</w:t>
            </w:r>
            <w:r>
              <w:rPr>
                <w:rFonts w:hint="eastAsia"/>
                <w:sz w:val="24"/>
                <w:szCs w:val="24"/>
              </w:rPr>
              <w:t>及以上操作系统（不支持</w:t>
            </w:r>
            <w:r>
              <w:rPr>
                <w:rFonts w:hint="eastAsia"/>
                <w:sz w:val="24"/>
                <w:szCs w:val="24"/>
              </w:rPr>
              <w:t>Mac</w:t>
            </w:r>
            <w:r>
              <w:rPr>
                <w:rFonts w:hint="eastAsia"/>
                <w:sz w:val="24"/>
                <w:szCs w:val="24"/>
              </w:rPr>
              <w:t>系统）中使用</w:t>
            </w:r>
            <w:r>
              <w:rPr>
                <w:rFonts w:hint="eastAsia"/>
                <w:sz w:val="24"/>
                <w:szCs w:val="24"/>
              </w:rPr>
              <w:t>Chrome</w:t>
            </w:r>
            <w:r>
              <w:rPr>
                <w:rFonts w:hint="eastAsia"/>
                <w:sz w:val="24"/>
                <w:szCs w:val="24"/>
              </w:rPr>
              <w:t>或</w:t>
            </w:r>
            <w:r>
              <w:rPr>
                <w:rFonts w:hint="eastAsia"/>
                <w:sz w:val="24"/>
                <w:szCs w:val="24"/>
              </w:rPr>
              <w:t>Firefox</w:t>
            </w:r>
            <w:r>
              <w:rPr>
                <w:rFonts w:hint="eastAsia"/>
                <w:sz w:val="24"/>
                <w:szCs w:val="24"/>
              </w:rPr>
              <w:t>浏览器进行测试，测试内容包括检查网络是否正常、浏览器能否正常作答、赛题内容能否正常加载等。</w:t>
            </w:r>
            <w:r>
              <w:rPr>
                <w:rFonts w:hint="eastAsia"/>
                <w:color w:val="FF0000"/>
                <w:sz w:val="24"/>
                <w:szCs w:val="24"/>
              </w:rPr>
              <w:t>环境测试仅供检测电脑系统环境，不代表比赛题型，不提供作答反馈。</w:t>
            </w:r>
          </w:p>
        </w:tc>
      </w:tr>
    </w:tbl>
    <w:p w:rsidR="007D1016" w:rsidRDefault="007D1016">
      <w:pPr>
        <w:spacing w:line="360" w:lineRule="auto"/>
        <w:rPr>
          <w:sz w:val="24"/>
          <w:szCs w:val="24"/>
        </w:rPr>
      </w:pPr>
    </w:p>
    <w:p w:rsidR="007D1016" w:rsidRDefault="00000000">
      <w:pPr>
        <w:pStyle w:val="ae"/>
        <w:numPr>
          <w:ilvl w:val="0"/>
          <w:numId w:val="3"/>
        </w:numPr>
        <w:spacing w:line="360" w:lineRule="auto"/>
        <w:ind w:firstLineChars="0"/>
        <w:rPr>
          <w:b/>
          <w:sz w:val="28"/>
          <w:szCs w:val="28"/>
        </w:rPr>
      </w:pPr>
      <w:r>
        <w:rPr>
          <w:rFonts w:hint="eastAsia"/>
          <w:b/>
          <w:sz w:val="28"/>
          <w:szCs w:val="28"/>
        </w:rPr>
        <w:t>报名常见问题</w:t>
      </w:r>
    </w:p>
    <w:p w:rsidR="007D1016" w:rsidRDefault="00000000">
      <w:pPr>
        <w:spacing w:line="360" w:lineRule="auto"/>
        <w:rPr>
          <w:b/>
          <w:sz w:val="24"/>
          <w:szCs w:val="24"/>
        </w:rPr>
      </w:pPr>
      <w:r>
        <w:rPr>
          <w:rFonts w:hint="eastAsia"/>
          <w:b/>
          <w:sz w:val="24"/>
          <w:szCs w:val="24"/>
        </w:rPr>
        <w:t xml:space="preserve">Q1 </w:t>
      </w:r>
      <w:r>
        <w:rPr>
          <w:rFonts w:hint="eastAsia"/>
          <w:b/>
          <w:sz w:val="24"/>
          <w:szCs w:val="24"/>
        </w:rPr>
        <w:t>报名时，系统提示“您所在的学校尚未报名”，怎么办？</w:t>
      </w:r>
    </w:p>
    <w:p w:rsidR="007D1016" w:rsidRDefault="00000000">
      <w:pPr>
        <w:spacing w:line="360" w:lineRule="auto"/>
        <w:rPr>
          <w:sz w:val="24"/>
          <w:szCs w:val="24"/>
        </w:rPr>
      </w:pPr>
      <w:r>
        <w:rPr>
          <w:rFonts w:hint="eastAsia"/>
          <w:sz w:val="24"/>
          <w:szCs w:val="24"/>
        </w:rPr>
        <w:t>这是由于学校管理员未在管理后台填写参赛信息，请选手联系学校管理员确认本校是否报名参赛。</w:t>
      </w:r>
    </w:p>
    <w:p w:rsidR="007D1016" w:rsidRDefault="00000000">
      <w:pPr>
        <w:spacing w:line="360" w:lineRule="auto"/>
        <w:rPr>
          <w:sz w:val="24"/>
          <w:szCs w:val="24"/>
        </w:rPr>
      </w:pPr>
      <w:r>
        <w:rPr>
          <w:rFonts w:hint="eastAsia"/>
          <w:sz w:val="24"/>
          <w:szCs w:val="24"/>
        </w:rPr>
        <w:t>【请注意】“外研社·国才杯”“理解当代中国”全国大学生外语能力大赛以学校为单位组织进行，需由学校管理员在后台填写学校基本信息后，再由选手至大赛官网进行报名。</w:t>
      </w:r>
    </w:p>
    <w:p w:rsidR="007D1016" w:rsidRDefault="00000000">
      <w:pPr>
        <w:spacing w:line="360" w:lineRule="auto"/>
        <w:rPr>
          <w:b/>
          <w:sz w:val="24"/>
          <w:szCs w:val="24"/>
        </w:rPr>
      </w:pPr>
      <w:r>
        <w:rPr>
          <w:rFonts w:hint="eastAsia"/>
          <w:b/>
          <w:sz w:val="24"/>
          <w:szCs w:val="24"/>
        </w:rPr>
        <w:t>Q2</w:t>
      </w:r>
      <w:r>
        <w:rPr>
          <w:rFonts w:hint="eastAsia"/>
          <w:b/>
          <w:sz w:val="24"/>
          <w:szCs w:val="24"/>
        </w:rPr>
        <w:t>报名时，系统提示“选手名单中没有您的信息”，怎么办？</w:t>
      </w:r>
    </w:p>
    <w:p w:rsidR="007D1016" w:rsidRDefault="00000000">
      <w:pPr>
        <w:spacing w:line="360" w:lineRule="auto"/>
        <w:rPr>
          <w:sz w:val="24"/>
          <w:szCs w:val="24"/>
        </w:rPr>
      </w:pPr>
      <w:r>
        <w:rPr>
          <w:rFonts w:hint="eastAsia"/>
          <w:sz w:val="24"/>
          <w:szCs w:val="24"/>
        </w:rPr>
        <w:t>请联系学校管理员提交选手信息后，再至大赛官网完成报名。</w:t>
      </w:r>
    </w:p>
    <w:p w:rsidR="007D1016" w:rsidRDefault="00000000">
      <w:pPr>
        <w:spacing w:line="360" w:lineRule="auto"/>
        <w:rPr>
          <w:b/>
          <w:sz w:val="24"/>
          <w:szCs w:val="24"/>
        </w:rPr>
      </w:pPr>
      <w:r>
        <w:rPr>
          <w:rFonts w:hint="eastAsia"/>
          <w:b/>
          <w:sz w:val="24"/>
          <w:szCs w:val="24"/>
        </w:rPr>
        <w:t>Q3</w:t>
      </w:r>
      <w:r>
        <w:rPr>
          <w:rFonts w:hint="eastAsia"/>
          <w:b/>
          <w:sz w:val="24"/>
          <w:szCs w:val="24"/>
        </w:rPr>
        <w:t>报名时，系统提示“学号已注册”，怎么办？</w:t>
      </w:r>
    </w:p>
    <w:p w:rsidR="007D1016" w:rsidRDefault="00000000">
      <w:pPr>
        <w:spacing w:line="360" w:lineRule="auto"/>
        <w:rPr>
          <w:sz w:val="24"/>
          <w:szCs w:val="24"/>
        </w:rPr>
      </w:pPr>
      <w:r>
        <w:rPr>
          <w:rFonts w:hint="eastAsia"/>
          <w:sz w:val="24"/>
          <w:szCs w:val="24"/>
        </w:rPr>
        <w:t>出现这个问题，可能有以下</w:t>
      </w:r>
      <w:r>
        <w:rPr>
          <w:rFonts w:hint="eastAsia"/>
          <w:sz w:val="24"/>
          <w:szCs w:val="24"/>
        </w:rPr>
        <w:t>2</w:t>
      </w:r>
      <w:r>
        <w:rPr>
          <w:rFonts w:hint="eastAsia"/>
          <w:sz w:val="24"/>
          <w:szCs w:val="24"/>
        </w:rPr>
        <w:t>种原因：</w:t>
      </w:r>
    </w:p>
    <w:p w:rsidR="007D1016" w:rsidRDefault="00000000">
      <w:pPr>
        <w:spacing w:line="360" w:lineRule="auto"/>
        <w:rPr>
          <w:sz w:val="24"/>
          <w:szCs w:val="24"/>
        </w:rPr>
      </w:pPr>
      <w:r>
        <w:rPr>
          <w:rFonts w:hint="eastAsia"/>
          <w:sz w:val="24"/>
          <w:szCs w:val="24"/>
        </w:rPr>
        <w:lastRenderedPageBreak/>
        <w:t>（</w:t>
      </w:r>
      <w:r>
        <w:rPr>
          <w:rFonts w:hint="eastAsia"/>
          <w:sz w:val="24"/>
          <w:szCs w:val="24"/>
        </w:rPr>
        <w:t>1</w:t>
      </w:r>
      <w:r>
        <w:rPr>
          <w:rFonts w:hint="eastAsia"/>
          <w:sz w:val="24"/>
          <w:szCs w:val="24"/>
        </w:rPr>
        <w:t>）选手之前已用其他手机号报名，此学号已被占用。请选手尝试用其他手机号登录，完成报名。</w:t>
      </w:r>
    </w:p>
    <w:p w:rsidR="007D1016" w:rsidRDefault="00000000">
      <w:pPr>
        <w:spacing w:line="360" w:lineRule="auto"/>
      </w:pPr>
      <w:r>
        <w:rPr>
          <w:rFonts w:hint="eastAsia"/>
          <w:sz w:val="24"/>
          <w:szCs w:val="24"/>
        </w:rPr>
        <w:t>（</w:t>
      </w:r>
      <w:r>
        <w:rPr>
          <w:rFonts w:hint="eastAsia"/>
          <w:sz w:val="24"/>
          <w:szCs w:val="24"/>
        </w:rPr>
        <w:t>2</w:t>
      </w:r>
      <w:r>
        <w:rPr>
          <w:rFonts w:hint="eastAsia"/>
          <w:sz w:val="24"/>
          <w:szCs w:val="24"/>
        </w:rPr>
        <w:t>）其他选手误填了此学号。请联系学校管理员帮忙解决。</w:t>
      </w:r>
    </w:p>
    <w:p w:rsidR="007D1016" w:rsidRDefault="007D1016">
      <w:pPr>
        <w:spacing w:line="560" w:lineRule="exact"/>
      </w:pPr>
    </w:p>
    <w:sectPr w:rsidR="007D1016">
      <w:pgSz w:w="11906" w:h="16838"/>
      <w:pgMar w:top="1440" w:right="1800" w:bottom="1440" w:left="16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7FE0" w:rsidRDefault="00D07FE0" w:rsidP="00253316">
      <w:r>
        <w:separator/>
      </w:r>
    </w:p>
  </w:endnote>
  <w:endnote w:type="continuationSeparator" w:id="0">
    <w:p w:rsidR="00D07FE0" w:rsidRDefault="00D07FE0" w:rsidP="0025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7FE0" w:rsidRDefault="00D07FE0" w:rsidP="00253316">
      <w:r>
        <w:separator/>
      </w:r>
    </w:p>
  </w:footnote>
  <w:footnote w:type="continuationSeparator" w:id="0">
    <w:p w:rsidR="00D07FE0" w:rsidRDefault="00D07FE0" w:rsidP="0025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CB9F66"/>
    <w:multiLevelType w:val="singleLevel"/>
    <w:tmpl w:val="B1CB9F66"/>
    <w:lvl w:ilvl="0">
      <w:start w:val="2"/>
      <w:numFmt w:val="chineseCounting"/>
      <w:suff w:val="nothing"/>
      <w:lvlText w:val="（%1）"/>
      <w:lvlJc w:val="left"/>
      <w:rPr>
        <w:rFonts w:hint="eastAsia"/>
      </w:rPr>
    </w:lvl>
  </w:abstractNum>
  <w:abstractNum w:abstractNumId="1" w15:restartNumberingAfterBreak="0">
    <w:nsid w:val="2C963098"/>
    <w:multiLevelType w:val="multilevel"/>
    <w:tmpl w:val="2C9630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6B5851D"/>
    <w:multiLevelType w:val="singleLevel"/>
    <w:tmpl w:val="46B5851D"/>
    <w:lvl w:ilvl="0">
      <w:start w:val="1"/>
      <w:numFmt w:val="bullet"/>
      <w:lvlText w:val=""/>
      <w:lvlJc w:val="left"/>
      <w:pPr>
        <w:ind w:left="420" w:hanging="420"/>
      </w:pPr>
      <w:rPr>
        <w:rFonts w:ascii="Wingdings" w:hAnsi="Wingdings" w:hint="default"/>
      </w:rPr>
    </w:lvl>
  </w:abstractNum>
  <w:num w:numId="1" w16cid:durableId="455761838">
    <w:abstractNumId w:val="0"/>
  </w:num>
  <w:num w:numId="2" w16cid:durableId="598952527">
    <w:abstractNumId w:val="2"/>
  </w:num>
  <w:num w:numId="3" w16cid:durableId="901714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VkMTU4ZDY0NzEyNzJiNmJlOGQ2NzQ3NWYwYmFmODEifQ=="/>
    <w:docVar w:name="KSO_WPS_MARK_KEY" w:val="001d9029-609b-407b-a1c0-3ea9bfba8b03"/>
  </w:docVars>
  <w:rsids>
    <w:rsidRoot w:val="00F04EBA"/>
    <w:rsid w:val="00023471"/>
    <w:rsid w:val="00067B75"/>
    <w:rsid w:val="000710C1"/>
    <w:rsid w:val="000B1335"/>
    <w:rsid w:val="000D2018"/>
    <w:rsid w:val="000F531B"/>
    <w:rsid w:val="00104690"/>
    <w:rsid w:val="00137379"/>
    <w:rsid w:val="001433A9"/>
    <w:rsid w:val="00150C8D"/>
    <w:rsid w:val="00167212"/>
    <w:rsid w:val="001835FE"/>
    <w:rsid w:val="001A3A4E"/>
    <w:rsid w:val="001A71D8"/>
    <w:rsid w:val="001C516C"/>
    <w:rsid w:val="001D257C"/>
    <w:rsid w:val="00204AAD"/>
    <w:rsid w:val="00207E29"/>
    <w:rsid w:val="00253316"/>
    <w:rsid w:val="0029599A"/>
    <w:rsid w:val="002979AF"/>
    <w:rsid w:val="002B4D14"/>
    <w:rsid w:val="002C7A23"/>
    <w:rsid w:val="0030073F"/>
    <w:rsid w:val="00304F63"/>
    <w:rsid w:val="00312CA9"/>
    <w:rsid w:val="00322F19"/>
    <w:rsid w:val="0033119C"/>
    <w:rsid w:val="003377D9"/>
    <w:rsid w:val="00343E17"/>
    <w:rsid w:val="00370157"/>
    <w:rsid w:val="003C4A60"/>
    <w:rsid w:val="004169D4"/>
    <w:rsid w:val="00420169"/>
    <w:rsid w:val="00425C7D"/>
    <w:rsid w:val="0042674B"/>
    <w:rsid w:val="00451CF6"/>
    <w:rsid w:val="00485794"/>
    <w:rsid w:val="004860D7"/>
    <w:rsid w:val="00486740"/>
    <w:rsid w:val="004B1786"/>
    <w:rsid w:val="004C2B44"/>
    <w:rsid w:val="004E68B2"/>
    <w:rsid w:val="00541D5A"/>
    <w:rsid w:val="00557D38"/>
    <w:rsid w:val="0056438A"/>
    <w:rsid w:val="00564B80"/>
    <w:rsid w:val="005C2FE4"/>
    <w:rsid w:val="005C6152"/>
    <w:rsid w:val="005E0593"/>
    <w:rsid w:val="005E5BC3"/>
    <w:rsid w:val="005F32B5"/>
    <w:rsid w:val="0060203B"/>
    <w:rsid w:val="00604D3A"/>
    <w:rsid w:val="006322DF"/>
    <w:rsid w:val="00635A23"/>
    <w:rsid w:val="00672420"/>
    <w:rsid w:val="00683656"/>
    <w:rsid w:val="006E7147"/>
    <w:rsid w:val="007337AB"/>
    <w:rsid w:val="00765D09"/>
    <w:rsid w:val="00793776"/>
    <w:rsid w:val="007A4307"/>
    <w:rsid w:val="007A7E58"/>
    <w:rsid w:val="007D1016"/>
    <w:rsid w:val="007D6557"/>
    <w:rsid w:val="007E7E2A"/>
    <w:rsid w:val="00834C86"/>
    <w:rsid w:val="008518BD"/>
    <w:rsid w:val="00871DD0"/>
    <w:rsid w:val="00890007"/>
    <w:rsid w:val="008C27E7"/>
    <w:rsid w:val="008D5BA7"/>
    <w:rsid w:val="008F26C3"/>
    <w:rsid w:val="008F4682"/>
    <w:rsid w:val="00910162"/>
    <w:rsid w:val="00942585"/>
    <w:rsid w:val="00996276"/>
    <w:rsid w:val="009964D8"/>
    <w:rsid w:val="00997F3A"/>
    <w:rsid w:val="009D562C"/>
    <w:rsid w:val="00A21EE2"/>
    <w:rsid w:val="00A91CE0"/>
    <w:rsid w:val="00AA2999"/>
    <w:rsid w:val="00AC54CE"/>
    <w:rsid w:val="00AF069A"/>
    <w:rsid w:val="00B708BC"/>
    <w:rsid w:val="00BB7D44"/>
    <w:rsid w:val="00BE1027"/>
    <w:rsid w:val="00C606DB"/>
    <w:rsid w:val="00C80A8C"/>
    <w:rsid w:val="00CC7408"/>
    <w:rsid w:val="00CD4A2D"/>
    <w:rsid w:val="00CE1C43"/>
    <w:rsid w:val="00CE55B4"/>
    <w:rsid w:val="00CF509C"/>
    <w:rsid w:val="00D07FE0"/>
    <w:rsid w:val="00D16BF2"/>
    <w:rsid w:val="00D17018"/>
    <w:rsid w:val="00D20F43"/>
    <w:rsid w:val="00D22E07"/>
    <w:rsid w:val="00D91F2D"/>
    <w:rsid w:val="00DC4FCA"/>
    <w:rsid w:val="00DF5448"/>
    <w:rsid w:val="00E24A11"/>
    <w:rsid w:val="00E770C7"/>
    <w:rsid w:val="00E8222E"/>
    <w:rsid w:val="00E931EF"/>
    <w:rsid w:val="00EA7C30"/>
    <w:rsid w:val="00EB10A8"/>
    <w:rsid w:val="00EB7C46"/>
    <w:rsid w:val="00F04EBA"/>
    <w:rsid w:val="00F17618"/>
    <w:rsid w:val="00F232D0"/>
    <w:rsid w:val="00F67C1F"/>
    <w:rsid w:val="00F95A8A"/>
    <w:rsid w:val="00F96CC1"/>
    <w:rsid w:val="00FA363C"/>
    <w:rsid w:val="00FA5DC8"/>
    <w:rsid w:val="044F5DDD"/>
    <w:rsid w:val="04B46935"/>
    <w:rsid w:val="0C693C1C"/>
    <w:rsid w:val="0F563291"/>
    <w:rsid w:val="152A6D51"/>
    <w:rsid w:val="18FF4A8E"/>
    <w:rsid w:val="1B48006B"/>
    <w:rsid w:val="1B79633D"/>
    <w:rsid w:val="1BBB4BA7"/>
    <w:rsid w:val="2AE17E8E"/>
    <w:rsid w:val="2FBD6A4C"/>
    <w:rsid w:val="329A6E6D"/>
    <w:rsid w:val="3BF97BF5"/>
    <w:rsid w:val="40F34D02"/>
    <w:rsid w:val="4E6F2AB1"/>
    <w:rsid w:val="4EA83E1C"/>
    <w:rsid w:val="4F9A6C6F"/>
    <w:rsid w:val="500F0A42"/>
    <w:rsid w:val="52224331"/>
    <w:rsid w:val="52F30D94"/>
    <w:rsid w:val="55162B19"/>
    <w:rsid w:val="566273F2"/>
    <w:rsid w:val="5C040806"/>
    <w:rsid w:val="5F0947CC"/>
    <w:rsid w:val="6028676E"/>
    <w:rsid w:val="60C969EB"/>
    <w:rsid w:val="641C32D6"/>
    <w:rsid w:val="6648587C"/>
    <w:rsid w:val="67E92CE5"/>
    <w:rsid w:val="76DE5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47CD5EE"/>
  <w15:docId w15:val="{5B32938C-12AD-440D-B6EB-37FE73709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uiPriority w:val="10"/>
    <w:qFormat/>
    <w:pPr>
      <w:spacing w:before="240" w:after="60"/>
      <w:jc w:val="center"/>
      <w:outlineLvl w:val="0"/>
    </w:pPr>
    <w:rPr>
      <w:rFonts w:asciiTheme="majorHAnsi" w:eastAsia="宋体" w:hAnsiTheme="majorHAnsi" w:cstheme="majorBidi"/>
      <w:b/>
      <w:bCs/>
      <w:sz w:val="32"/>
      <w:szCs w:val="32"/>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qFormat/>
    <w:rPr>
      <w:color w:val="800080" w:themeColor="followedHyperlink"/>
      <w:u w:val="single"/>
    </w:rPr>
  </w:style>
  <w:style w:type="character" w:styleId="ad">
    <w:name w:val="Hyperlink"/>
    <w:basedOn w:val="a0"/>
    <w:uiPriority w:val="99"/>
    <w:unhideWhenUsed/>
    <w:qFormat/>
    <w:rPr>
      <w:color w:val="0000FF"/>
      <w:u w:val="single"/>
    </w:rPr>
  </w:style>
  <w:style w:type="paragraph" w:styleId="ae">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1392</Words>
  <Characters>1504</Characters>
  <Application>Microsoft Office Word</Application>
  <DocSecurity>0</DocSecurity>
  <Lines>136</Lines>
  <Paragraphs>103</Paragraphs>
  <ScaleCrop>false</ScaleCrop>
  <Company>Microsoft</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c:creator>
  <cp:lastModifiedBy>香浪 侯</cp:lastModifiedBy>
  <cp:revision>6</cp:revision>
  <cp:lastPrinted>2019-04-28T06:26:00Z</cp:lastPrinted>
  <dcterms:created xsi:type="dcterms:W3CDTF">2024-06-17T03:30:00Z</dcterms:created>
  <dcterms:modified xsi:type="dcterms:W3CDTF">2024-09-13T09:18:00Z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6539A9E412064CE99CA425A416059BF5_13</vt:lpwstr>
  </property>
  <property fmtid="{D5CDD505-2E9C-101B-9397-08002B2CF9AE}" pid="4" name="GrammarlyDocumentId">
    <vt:lpwstr>554cab9e0ab79fe0f90b56f8862ca2c3c654f89c590913c99b7a093fe57c6ed3</vt:lpwstr>
  </property>
</Properties>
</file>